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EB8" w:rsidRPr="00E84EB8" w:rsidRDefault="00E84EB8" w:rsidP="00E84EB8">
      <w:pPr>
        <w:spacing w:line="23" w:lineRule="atLeast"/>
        <w:jc w:val="center"/>
        <w:rPr>
          <w:b/>
          <w:sz w:val="23"/>
          <w:szCs w:val="23"/>
        </w:rPr>
      </w:pPr>
      <w:r w:rsidRPr="00E84EB8">
        <w:rPr>
          <w:b/>
          <w:sz w:val="23"/>
          <w:szCs w:val="23"/>
        </w:rPr>
        <w:t>VAGYONKEZELÉSI SZERZŐDÉS MEGSZÜNTETÉSE</w:t>
      </w:r>
    </w:p>
    <w:p w:rsidR="00E84EB8" w:rsidRDefault="00E84EB8" w:rsidP="00E84EB8">
      <w:pPr>
        <w:spacing w:line="23" w:lineRule="atLeast"/>
        <w:jc w:val="center"/>
        <w:rPr>
          <w:b/>
          <w:sz w:val="23"/>
          <w:szCs w:val="23"/>
        </w:rPr>
      </w:pPr>
      <w:r w:rsidRPr="00E84EB8">
        <w:rPr>
          <w:b/>
          <w:sz w:val="23"/>
          <w:szCs w:val="23"/>
        </w:rPr>
        <w:t>KÖZÖS MEGEGYEZÉSSEL</w:t>
      </w:r>
    </w:p>
    <w:p w:rsidR="00E84EB8" w:rsidRDefault="00E84EB8" w:rsidP="00E84EB8">
      <w:pPr>
        <w:spacing w:line="23" w:lineRule="atLeast"/>
        <w:jc w:val="both"/>
        <w:rPr>
          <w:sz w:val="23"/>
          <w:szCs w:val="23"/>
        </w:rPr>
      </w:pPr>
    </w:p>
    <w:p w:rsidR="00E84EB8" w:rsidRDefault="00E84EB8" w:rsidP="00E84EB8">
      <w:pPr>
        <w:spacing w:line="23" w:lineRule="atLeast"/>
        <w:jc w:val="both"/>
        <w:rPr>
          <w:sz w:val="23"/>
          <w:szCs w:val="23"/>
        </w:rPr>
      </w:pPr>
    </w:p>
    <w:p w:rsidR="00E84EB8" w:rsidRPr="00BD4692" w:rsidRDefault="00E84EB8" w:rsidP="00E84EB8">
      <w:pPr>
        <w:spacing w:line="23" w:lineRule="atLeast"/>
        <w:jc w:val="both"/>
        <w:rPr>
          <w:sz w:val="23"/>
          <w:szCs w:val="23"/>
        </w:rPr>
      </w:pPr>
      <w:proofErr w:type="gramStart"/>
      <w:r>
        <w:rPr>
          <w:sz w:val="23"/>
          <w:szCs w:val="23"/>
        </w:rPr>
        <w:t>létrejött</w:t>
      </w:r>
      <w:proofErr w:type="gramEnd"/>
      <w:r>
        <w:rPr>
          <w:sz w:val="23"/>
          <w:szCs w:val="23"/>
        </w:rPr>
        <w:t xml:space="preserve"> egyrészről </w:t>
      </w:r>
    </w:p>
    <w:p w:rsidR="00E84EB8" w:rsidRPr="00BD4692" w:rsidRDefault="004B60FF" w:rsidP="00E84EB8">
      <w:pPr>
        <w:spacing w:line="23" w:lineRule="atLeast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Vilonya Község</w:t>
      </w:r>
      <w:r w:rsidR="00E84EB8" w:rsidRPr="00BD4692">
        <w:rPr>
          <w:b/>
          <w:sz w:val="23"/>
          <w:szCs w:val="23"/>
        </w:rPr>
        <w:t xml:space="preserve"> Önkormányzata</w:t>
      </w:r>
    </w:p>
    <w:p w:rsidR="00E84EB8" w:rsidRPr="00AB572E" w:rsidRDefault="00E84EB8" w:rsidP="00E84EB8">
      <w:pPr>
        <w:spacing w:line="23" w:lineRule="atLeast"/>
        <w:jc w:val="both"/>
        <w:rPr>
          <w:sz w:val="23"/>
          <w:szCs w:val="23"/>
        </w:rPr>
      </w:pPr>
      <w:proofErr w:type="gramStart"/>
      <w:r w:rsidRPr="00BD4692">
        <w:rPr>
          <w:sz w:val="23"/>
          <w:szCs w:val="23"/>
        </w:rPr>
        <w:t>székhelye</w:t>
      </w:r>
      <w:proofErr w:type="gramEnd"/>
      <w:r w:rsidRPr="00BD4692">
        <w:rPr>
          <w:sz w:val="23"/>
          <w:szCs w:val="23"/>
        </w:rPr>
        <w:t>:</w:t>
      </w:r>
      <w:r w:rsidR="004B60FF">
        <w:rPr>
          <w:sz w:val="23"/>
          <w:szCs w:val="23"/>
        </w:rPr>
        <w:t>8194 Vilonya, Kossuth Lajos u.</w:t>
      </w:r>
      <w:r w:rsidR="0094525F" w:rsidRPr="00AB572E">
        <w:rPr>
          <w:sz w:val="23"/>
          <w:szCs w:val="23"/>
        </w:rPr>
        <w:t xml:space="preserve"> 1</w:t>
      </w:r>
      <w:r w:rsidR="004B60FF">
        <w:rPr>
          <w:sz w:val="23"/>
          <w:szCs w:val="23"/>
        </w:rPr>
        <w:t>8</w:t>
      </w:r>
      <w:r w:rsidRPr="00AB572E">
        <w:rPr>
          <w:sz w:val="23"/>
          <w:szCs w:val="23"/>
        </w:rPr>
        <w:t>.</w:t>
      </w:r>
    </w:p>
    <w:p w:rsidR="00E84EB8" w:rsidRPr="00AB572E" w:rsidRDefault="00E84EB8" w:rsidP="00E84EB8">
      <w:pPr>
        <w:spacing w:line="23" w:lineRule="atLeast"/>
        <w:jc w:val="both"/>
        <w:rPr>
          <w:sz w:val="23"/>
          <w:szCs w:val="23"/>
        </w:rPr>
      </w:pPr>
      <w:proofErr w:type="gramStart"/>
      <w:r w:rsidRPr="00AB572E">
        <w:rPr>
          <w:sz w:val="23"/>
          <w:szCs w:val="23"/>
        </w:rPr>
        <w:t>képviseli</w:t>
      </w:r>
      <w:proofErr w:type="gramEnd"/>
      <w:r w:rsidRPr="00AB572E">
        <w:rPr>
          <w:sz w:val="23"/>
          <w:szCs w:val="23"/>
        </w:rPr>
        <w:t xml:space="preserve">: </w:t>
      </w:r>
      <w:proofErr w:type="spellStart"/>
      <w:r w:rsidR="006A3FD1">
        <w:rPr>
          <w:sz w:val="23"/>
          <w:szCs w:val="23"/>
        </w:rPr>
        <w:t>Fésü</w:t>
      </w:r>
      <w:r w:rsidR="0061310D">
        <w:rPr>
          <w:sz w:val="23"/>
          <w:szCs w:val="23"/>
        </w:rPr>
        <w:t>s</w:t>
      </w:r>
      <w:proofErr w:type="spellEnd"/>
      <w:r w:rsidR="0061310D">
        <w:rPr>
          <w:sz w:val="23"/>
          <w:szCs w:val="23"/>
        </w:rPr>
        <w:t xml:space="preserve"> Sánd</w:t>
      </w:r>
      <w:r w:rsidR="00EE6332" w:rsidRPr="00AB572E">
        <w:rPr>
          <w:sz w:val="23"/>
          <w:szCs w:val="23"/>
        </w:rPr>
        <w:t>or</w:t>
      </w:r>
      <w:r w:rsidRPr="00AB572E">
        <w:rPr>
          <w:sz w:val="23"/>
          <w:szCs w:val="23"/>
        </w:rPr>
        <w:t xml:space="preserve"> polgármester</w:t>
      </w:r>
    </w:p>
    <w:p w:rsidR="00E84EB8" w:rsidRPr="00AB572E" w:rsidRDefault="00E84EB8" w:rsidP="00E84EB8">
      <w:pPr>
        <w:spacing w:line="23" w:lineRule="atLeast"/>
        <w:jc w:val="both"/>
        <w:rPr>
          <w:sz w:val="23"/>
          <w:szCs w:val="23"/>
        </w:rPr>
      </w:pPr>
      <w:proofErr w:type="gramStart"/>
      <w:r w:rsidRPr="00AB572E">
        <w:rPr>
          <w:sz w:val="23"/>
          <w:szCs w:val="23"/>
        </w:rPr>
        <w:t>törzsszáma</w:t>
      </w:r>
      <w:proofErr w:type="gramEnd"/>
      <w:r w:rsidRPr="00AB572E">
        <w:rPr>
          <w:sz w:val="23"/>
          <w:szCs w:val="23"/>
        </w:rPr>
        <w:t xml:space="preserve">: </w:t>
      </w:r>
      <w:r w:rsidR="00F670C3">
        <w:rPr>
          <w:sz w:val="23"/>
          <w:szCs w:val="23"/>
        </w:rPr>
        <w:t>431484</w:t>
      </w:r>
    </w:p>
    <w:p w:rsidR="00E84EB8" w:rsidRPr="00AB572E" w:rsidRDefault="00E84EB8" w:rsidP="00E84EB8">
      <w:pPr>
        <w:spacing w:line="23" w:lineRule="atLeast"/>
        <w:jc w:val="both"/>
        <w:rPr>
          <w:sz w:val="23"/>
          <w:szCs w:val="23"/>
        </w:rPr>
      </w:pPr>
      <w:proofErr w:type="gramStart"/>
      <w:r w:rsidRPr="00BD4692">
        <w:rPr>
          <w:sz w:val="23"/>
          <w:szCs w:val="23"/>
        </w:rPr>
        <w:t>adóigazgatási</w:t>
      </w:r>
      <w:proofErr w:type="gramEnd"/>
      <w:r w:rsidRPr="00BD4692">
        <w:rPr>
          <w:sz w:val="23"/>
          <w:szCs w:val="23"/>
        </w:rPr>
        <w:t xml:space="preserve"> azonosító száma: </w:t>
      </w:r>
      <w:r w:rsidR="00F670C3">
        <w:rPr>
          <w:sz w:val="23"/>
          <w:szCs w:val="23"/>
        </w:rPr>
        <w:t>154</w:t>
      </w:r>
      <w:r w:rsidR="002D4BD7" w:rsidRPr="00AB572E">
        <w:rPr>
          <w:sz w:val="23"/>
          <w:szCs w:val="23"/>
        </w:rPr>
        <w:t>3</w:t>
      </w:r>
      <w:r w:rsidR="00F670C3">
        <w:rPr>
          <w:sz w:val="23"/>
          <w:szCs w:val="23"/>
        </w:rPr>
        <w:t>1480-1</w:t>
      </w:r>
      <w:r w:rsidRPr="00AB572E">
        <w:rPr>
          <w:sz w:val="23"/>
          <w:szCs w:val="23"/>
        </w:rPr>
        <w:t>-19</w:t>
      </w:r>
    </w:p>
    <w:p w:rsidR="00E84EB8" w:rsidRPr="00BD4692" w:rsidRDefault="00E84EB8" w:rsidP="00E84EB8">
      <w:pPr>
        <w:spacing w:line="23" w:lineRule="atLeast"/>
        <w:jc w:val="both"/>
        <w:rPr>
          <w:sz w:val="23"/>
          <w:szCs w:val="23"/>
        </w:rPr>
      </w:pPr>
      <w:proofErr w:type="gramStart"/>
      <w:r w:rsidRPr="00BD4692">
        <w:rPr>
          <w:sz w:val="23"/>
          <w:szCs w:val="23"/>
        </w:rPr>
        <w:t>bankszámlaszáma</w:t>
      </w:r>
      <w:proofErr w:type="gramEnd"/>
      <w:r w:rsidRPr="00BD4692">
        <w:rPr>
          <w:sz w:val="23"/>
          <w:szCs w:val="23"/>
        </w:rPr>
        <w:t xml:space="preserve">: </w:t>
      </w:r>
      <w:r w:rsidR="005009BB">
        <w:rPr>
          <w:sz w:val="23"/>
          <w:szCs w:val="23"/>
        </w:rPr>
        <w:t>11748090</w:t>
      </w:r>
      <w:r w:rsidR="002C3126" w:rsidRPr="00AB572E">
        <w:rPr>
          <w:sz w:val="23"/>
          <w:szCs w:val="23"/>
        </w:rPr>
        <w:t>-</w:t>
      </w:r>
      <w:r w:rsidR="00652D03" w:rsidRPr="00652D03">
        <w:rPr>
          <w:sz w:val="23"/>
          <w:szCs w:val="23"/>
        </w:rPr>
        <w:t>15733926</w:t>
      </w:r>
      <w:r w:rsidR="002C3126" w:rsidRPr="00AB572E">
        <w:rPr>
          <w:sz w:val="23"/>
          <w:szCs w:val="23"/>
        </w:rPr>
        <w:t>-00000000</w:t>
      </w:r>
    </w:p>
    <w:p w:rsidR="00E84EB8" w:rsidRPr="00AB572E" w:rsidRDefault="00E84EB8" w:rsidP="00E84EB8">
      <w:pPr>
        <w:spacing w:line="23" w:lineRule="atLeast"/>
        <w:jc w:val="both"/>
        <w:rPr>
          <w:sz w:val="23"/>
          <w:szCs w:val="23"/>
        </w:rPr>
      </w:pPr>
      <w:r w:rsidRPr="00BD4692">
        <w:rPr>
          <w:sz w:val="23"/>
          <w:szCs w:val="23"/>
        </w:rPr>
        <w:t xml:space="preserve">KSH statisztikai számjele: </w:t>
      </w:r>
      <w:r w:rsidR="00782306">
        <w:rPr>
          <w:sz w:val="23"/>
          <w:szCs w:val="23"/>
        </w:rPr>
        <w:t>15431480</w:t>
      </w:r>
      <w:r w:rsidRPr="00AB572E">
        <w:rPr>
          <w:sz w:val="23"/>
          <w:szCs w:val="23"/>
        </w:rPr>
        <w:t>-8411-321-19</w:t>
      </w:r>
    </w:p>
    <w:p w:rsidR="00E84EB8" w:rsidRPr="00BD4692" w:rsidRDefault="00E84EB8" w:rsidP="00E84EB8">
      <w:pPr>
        <w:spacing w:line="23" w:lineRule="atLeast"/>
        <w:jc w:val="both"/>
        <w:rPr>
          <w:b/>
          <w:sz w:val="23"/>
          <w:szCs w:val="23"/>
        </w:rPr>
      </w:pPr>
    </w:p>
    <w:p w:rsidR="00E84EB8" w:rsidRPr="00BD4692" w:rsidRDefault="00E84EB8" w:rsidP="00E84EB8">
      <w:pPr>
        <w:spacing w:line="23" w:lineRule="atLeast"/>
        <w:jc w:val="both"/>
        <w:rPr>
          <w:b/>
          <w:sz w:val="23"/>
          <w:szCs w:val="23"/>
        </w:rPr>
      </w:pPr>
      <w:r w:rsidRPr="00BD4692">
        <w:rPr>
          <w:sz w:val="23"/>
          <w:szCs w:val="23"/>
        </w:rPr>
        <w:t xml:space="preserve">mint Tulajdonos (a továbbiakban: </w:t>
      </w:r>
      <w:r w:rsidRPr="00BD4692">
        <w:rPr>
          <w:b/>
          <w:sz w:val="23"/>
          <w:szCs w:val="23"/>
        </w:rPr>
        <w:t>Tulajdonos</w:t>
      </w:r>
      <w:r w:rsidRPr="00BD4692">
        <w:rPr>
          <w:sz w:val="23"/>
          <w:szCs w:val="23"/>
        </w:rPr>
        <w:t xml:space="preserve">), valamint </w:t>
      </w:r>
      <w:proofErr w:type="gramStart"/>
      <w:r w:rsidRPr="00BD4692">
        <w:rPr>
          <w:sz w:val="23"/>
          <w:szCs w:val="23"/>
        </w:rPr>
        <w:t>a</w:t>
      </w:r>
      <w:proofErr w:type="gramEnd"/>
    </w:p>
    <w:p w:rsidR="00E84EB8" w:rsidRPr="00BD4692" w:rsidRDefault="00E84EB8" w:rsidP="00E84EB8">
      <w:pPr>
        <w:spacing w:line="23" w:lineRule="atLeast"/>
        <w:jc w:val="both"/>
        <w:rPr>
          <w:b/>
          <w:sz w:val="23"/>
          <w:szCs w:val="23"/>
        </w:rPr>
      </w:pPr>
    </w:p>
    <w:p w:rsidR="00E84EB8" w:rsidRPr="00BD4692" w:rsidRDefault="00E84EB8" w:rsidP="00E84EB8">
      <w:pPr>
        <w:spacing w:line="23" w:lineRule="atLeast"/>
        <w:jc w:val="both"/>
        <w:rPr>
          <w:b/>
          <w:sz w:val="23"/>
          <w:szCs w:val="23"/>
        </w:rPr>
      </w:pPr>
      <w:r w:rsidRPr="00BD4692">
        <w:rPr>
          <w:b/>
          <w:sz w:val="23"/>
          <w:szCs w:val="23"/>
        </w:rPr>
        <w:t xml:space="preserve">Veszprémi Tankerületi Központ    </w:t>
      </w:r>
    </w:p>
    <w:p w:rsidR="00E84EB8" w:rsidRPr="00BD4692" w:rsidRDefault="00E84EB8" w:rsidP="00E84EB8">
      <w:pPr>
        <w:spacing w:line="23" w:lineRule="atLeast"/>
        <w:jc w:val="both"/>
        <w:rPr>
          <w:sz w:val="23"/>
          <w:szCs w:val="23"/>
        </w:rPr>
      </w:pPr>
      <w:proofErr w:type="gramStart"/>
      <w:r w:rsidRPr="00BD4692">
        <w:rPr>
          <w:sz w:val="23"/>
          <w:szCs w:val="23"/>
        </w:rPr>
        <w:t>székhelye</w:t>
      </w:r>
      <w:proofErr w:type="gramEnd"/>
      <w:r w:rsidRPr="00BD4692">
        <w:rPr>
          <w:sz w:val="23"/>
          <w:szCs w:val="23"/>
        </w:rPr>
        <w:t>: 8200 Veszprém, Szabadság tér 15.</w:t>
      </w:r>
    </w:p>
    <w:p w:rsidR="00E84EB8" w:rsidRPr="00BD4692" w:rsidRDefault="00E84EB8" w:rsidP="00E84EB8">
      <w:pPr>
        <w:spacing w:line="23" w:lineRule="atLeast"/>
        <w:jc w:val="both"/>
        <w:rPr>
          <w:sz w:val="23"/>
          <w:szCs w:val="23"/>
        </w:rPr>
      </w:pPr>
      <w:r w:rsidRPr="00BD4692">
        <w:rPr>
          <w:sz w:val="23"/>
          <w:szCs w:val="23"/>
        </w:rPr>
        <w:t xml:space="preserve">képviseli: Szauer István tankerületi </w:t>
      </w:r>
      <w:proofErr w:type="gramStart"/>
      <w:r w:rsidRPr="00BD4692">
        <w:rPr>
          <w:sz w:val="23"/>
          <w:szCs w:val="23"/>
        </w:rPr>
        <w:t>központ igazgató</w:t>
      </w:r>
      <w:proofErr w:type="gramEnd"/>
      <w:r w:rsidRPr="00BD4692">
        <w:rPr>
          <w:sz w:val="23"/>
          <w:szCs w:val="23"/>
        </w:rPr>
        <w:t xml:space="preserve"> </w:t>
      </w:r>
    </w:p>
    <w:p w:rsidR="00E84EB8" w:rsidRPr="00BD4692" w:rsidRDefault="00E84EB8" w:rsidP="00E84EB8">
      <w:pPr>
        <w:spacing w:line="23" w:lineRule="atLeast"/>
        <w:jc w:val="both"/>
        <w:rPr>
          <w:sz w:val="23"/>
          <w:szCs w:val="23"/>
        </w:rPr>
      </w:pPr>
      <w:proofErr w:type="gramStart"/>
      <w:r w:rsidRPr="00BD4692">
        <w:rPr>
          <w:sz w:val="23"/>
          <w:szCs w:val="23"/>
        </w:rPr>
        <w:t>adószám</w:t>
      </w:r>
      <w:proofErr w:type="gramEnd"/>
      <w:r w:rsidRPr="00BD4692">
        <w:rPr>
          <w:sz w:val="23"/>
          <w:szCs w:val="23"/>
        </w:rPr>
        <w:t xml:space="preserve">: 15835530-2-19 </w:t>
      </w:r>
    </w:p>
    <w:p w:rsidR="00E84EB8" w:rsidRPr="00BD4692" w:rsidRDefault="00E84EB8" w:rsidP="00E84EB8">
      <w:pPr>
        <w:spacing w:line="23" w:lineRule="atLeast"/>
        <w:jc w:val="both"/>
        <w:rPr>
          <w:sz w:val="23"/>
          <w:szCs w:val="23"/>
        </w:rPr>
      </w:pPr>
      <w:r w:rsidRPr="00BD4692">
        <w:rPr>
          <w:sz w:val="23"/>
          <w:szCs w:val="23"/>
        </w:rPr>
        <w:t>Előirányzat-felhasználási keretszámla száma:10048005-00336956-00000000</w:t>
      </w:r>
    </w:p>
    <w:p w:rsidR="00E84EB8" w:rsidRPr="00BD4692" w:rsidRDefault="00E84EB8" w:rsidP="00E84EB8">
      <w:pPr>
        <w:spacing w:line="23" w:lineRule="atLeast"/>
        <w:jc w:val="both"/>
        <w:rPr>
          <w:sz w:val="23"/>
          <w:szCs w:val="23"/>
        </w:rPr>
      </w:pPr>
      <w:r w:rsidRPr="00BD4692">
        <w:rPr>
          <w:sz w:val="23"/>
          <w:szCs w:val="23"/>
        </w:rPr>
        <w:t>ÁHT azonosítója: 361762</w:t>
      </w:r>
    </w:p>
    <w:p w:rsidR="00E84EB8" w:rsidRPr="00BD4692" w:rsidRDefault="00E84EB8" w:rsidP="00E84EB8">
      <w:pPr>
        <w:spacing w:line="23" w:lineRule="atLeast"/>
        <w:jc w:val="both"/>
        <w:rPr>
          <w:b/>
          <w:sz w:val="23"/>
          <w:szCs w:val="23"/>
        </w:rPr>
      </w:pPr>
      <w:r w:rsidRPr="00BD4692">
        <w:rPr>
          <w:sz w:val="23"/>
          <w:szCs w:val="23"/>
        </w:rPr>
        <w:t>KSH statisztikai számjele: 15835530-8412-312-19</w:t>
      </w:r>
    </w:p>
    <w:p w:rsidR="00E84EB8" w:rsidRPr="00BD4692" w:rsidRDefault="00E84EB8" w:rsidP="00E84EB8">
      <w:pPr>
        <w:spacing w:line="23" w:lineRule="atLeast"/>
        <w:jc w:val="both"/>
        <w:rPr>
          <w:sz w:val="23"/>
          <w:szCs w:val="23"/>
        </w:rPr>
      </w:pPr>
      <w:proofErr w:type="gramStart"/>
      <w:r w:rsidRPr="00BD4692">
        <w:rPr>
          <w:sz w:val="23"/>
          <w:szCs w:val="23"/>
        </w:rPr>
        <w:t>mint</w:t>
      </w:r>
      <w:proofErr w:type="gramEnd"/>
      <w:r w:rsidRPr="00BD4692">
        <w:rPr>
          <w:sz w:val="23"/>
          <w:szCs w:val="23"/>
        </w:rPr>
        <w:t xml:space="preserve"> Vagyonkezelő (a továbbiakban: </w:t>
      </w:r>
      <w:r w:rsidRPr="00BD4692">
        <w:rPr>
          <w:b/>
          <w:sz w:val="23"/>
          <w:szCs w:val="23"/>
        </w:rPr>
        <w:t>Vagyonkezelő</w:t>
      </w:r>
      <w:r w:rsidRPr="00BD4692">
        <w:rPr>
          <w:sz w:val="23"/>
          <w:szCs w:val="23"/>
        </w:rPr>
        <w:t xml:space="preserve">) </w:t>
      </w:r>
    </w:p>
    <w:p w:rsidR="00E84EB8" w:rsidRPr="00BD4692" w:rsidRDefault="00E84EB8" w:rsidP="00E84EB8">
      <w:pPr>
        <w:spacing w:line="23" w:lineRule="atLeast"/>
        <w:rPr>
          <w:sz w:val="23"/>
          <w:szCs w:val="23"/>
        </w:rPr>
      </w:pPr>
    </w:p>
    <w:p w:rsidR="00E84EB8" w:rsidRDefault="00E84EB8" w:rsidP="00E84EB8">
      <w:pPr>
        <w:spacing w:line="23" w:lineRule="atLeast"/>
        <w:rPr>
          <w:sz w:val="23"/>
          <w:szCs w:val="23"/>
        </w:rPr>
      </w:pPr>
      <w:r w:rsidRPr="00BD4692">
        <w:rPr>
          <w:sz w:val="23"/>
          <w:szCs w:val="23"/>
        </w:rPr>
        <w:t xml:space="preserve">(a továbbiakban együtt: </w:t>
      </w:r>
      <w:r w:rsidRPr="00BD4692">
        <w:rPr>
          <w:b/>
          <w:sz w:val="23"/>
          <w:szCs w:val="23"/>
        </w:rPr>
        <w:t>Felek</w:t>
      </w:r>
      <w:r w:rsidRPr="00BD4692">
        <w:rPr>
          <w:sz w:val="23"/>
          <w:szCs w:val="23"/>
        </w:rPr>
        <w:t>) között alulírott helyen és napon a következő feltételekkel:</w:t>
      </w:r>
    </w:p>
    <w:p w:rsidR="00A545B1" w:rsidRDefault="00A545B1" w:rsidP="00E84EB8">
      <w:pPr>
        <w:spacing w:line="23" w:lineRule="atLeast"/>
        <w:rPr>
          <w:sz w:val="23"/>
          <w:szCs w:val="23"/>
        </w:rPr>
      </w:pPr>
    </w:p>
    <w:p w:rsidR="00A545B1" w:rsidRPr="00C216FC" w:rsidRDefault="00A545B1" w:rsidP="00A545B1">
      <w:pPr>
        <w:pStyle w:val="Szvegtrzs"/>
        <w:spacing w:before="240" w:after="240"/>
        <w:jc w:val="center"/>
      </w:pPr>
      <w:r w:rsidRPr="00C216FC">
        <w:t>ELŐZMÉNYEK</w:t>
      </w:r>
    </w:p>
    <w:p w:rsidR="00A545B1" w:rsidRPr="00C216FC" w:rsidRDefault="00A545B1" w:rsidP="00A545B1">
      <w:pPr>
        <w:pStyle w:val="Alaprtelmezett"/>
        <w:spacing w:before="120" w:after="120"/>
        <w:jc w:val="both"/>
        <w:rPr>
          <w:b w:val="0"/>
        </w:rPr>
      </w:pPr>
      <w:r w:rsidRPr="00C216FC">
        <w:rPr>
          <w:b w:val="0"/>
        </w:rPr>
        <w:t xml:space="preserve">A nemzeti köznevelésről szóló 2011. évi CXC. törvény (a továbbiakban: </w:t>
      </w:r>
      <w:proofErr w:type="spellStart"/>
      <w:r w:rsidRPr="00C216FC">
        <w:rPr>
          <w:b w:val="0"/>
        </w:rPr>
        <w:t>Nkt</w:t>
      </w:r>
      <w:proofErr w:type="spellEnd"/>
      <w:r w:rsidRPr="00C216FC">
        <w:rPr>
          <w:b w:val="0"/>
        </w:rPr>
        <w:t xml:space="preserve">.) 74. § (1) bekezdése alapján 2013. január 1-jétől </w:t>
      </w:r>
      <w:r w:rsidRPr="00C216FC">
        <w:rPr>
          <w:b w:val="0"/>
          <w:szCs w:val="24"/>
        </w:rPr>
        <w:t>„</w:t>
      </w:r>
      <w:r w:rsidRPr="00C216FC">
        <w:rPr>
          <w:b w:val="0"/>
          <w:i/>
          <w:szCs w:val="24"/>
        </w:rPr>
        <w:t>az állam gondoskodik - az óvodai nevelés, a nemzetiséghez tartozók óvodai nevelése, a többi gyermekkel, tanulóval együtt nevelhető, oktatható sajátos nevelési igényű gyermekek óvodai nevelése kivételével - a köznevelési alapfeladatok ellátásáról</w:t>
      </w:r>
      <w:r w:rsidRPr="00C216FC">
        <w:rPr>
          <w:b w:val="0"/>
          <w:szCs w:val="24"/>
        </w:rPr>
        <w:t xml:space="preserve">”. </w:t>
      </w:r>
    </w:p>
    <w:p w:rsidR="00A545B1" w:rsidRPr="00C216FC" w:rsidRDefault="00A545B1" w:rsidP="00A545B1">
      <w:pPr>
        <w:pStyle w:val="Alaprtelmezett"/>
        <w:spacing w:before="120" w:after="120"/>
        <w:jc w:val="both"/>
        <w:rPr>
          <w:b w:val="0"/>
        </w:rPr>
      </w:pPr>
      <w:r w:rsidRPr="00C216FC">
        <w:rPr>
          <w:b w:val="0"/>
        </w:rPr>
        <w:t xml:space="preserve">Az </w:t>
      </w:r>
      <w:proofErr w:type="spellStart"/>
      <w:r w:rsidRPr="00C216FC">
        <w:rPr>
          <w:b w:val="0"/>
        </w:rPr>
        <w:t>Nkt</w:t>
      </w:r>
      <w:proofErr w:type="spellEnd"/>
      <w:r w:rsidRPr="00C216FC">
        <w:rPr>
          <w:b w:val="0"/>
        </w:rPr>
        <w:t>. 74. § (4) bekezdése  alapján „</w:t>
      </w:r>
      <w:proofErr w:type="gramStart"/>
      <w:r w:rsidRPr="00C216FC">
        <w:rPr>
          <w:b w:val="0"/>
          <w:i/>
        </w:rPr>
        <w:t>A</w:t>
      </w:r>
      <w:proofErr w:type="gramEnd"/>
      <w:r w:rsidRPr="00C216FC">
        <w:rPr>
          <w:b w:val="0"/>
          <w:i/>
        </w:rPr>
        <w:t xml:space="preserve"> tankerületi központ által fenntartott köznevelési intézmény feladatainak ellátását szolgáló, települési önkormányzati tulajdonú ingatlan és ingó vagyonra vonatkozóan a tankerületi központot ingyenes vagyonkezelői jog illeti meg mindaddig, amíg a köznevelési közfeladat a tankerületi központ részéről történő ellátása az adott ingatlanban meg nem szűnik. (…)</w:t>
      </w:r>
      <w:r w:rsidRPr="00C216FC">
        <w:rPr>
          <w:b w:val="0"/>
        </w:rPr>
        <w:t>”</w:t>
      </w:r>
    </w:p>
    <w:p w:rsidR="00A545B1" w:rsidRPr="00C216FC" w:rsidRDefault="00A545B1" w:rsidP="00A545B1">
      <w:pPr>
        <w:pStyle w:val="Alaprtelmezett"/>
        <w:spacing w:before="120" w:after="120"/>
        <w:jc w:val="both"/>
        <w:rPr>
          <w:b w:val="0"/>
          <w:i/>
        </w:rPr>
      </w:pPr>
      <w:r w:rsidRPr="00C216FC">
        <w:rPr>
          <w:b w:val="0"/>
        </w:rPr>
        <w:t>A köznevelési feladatot ellátó egyes önkormányzati fenntartású intézmények állami fenntartásba vételéről szóló 2012. évi CLXXXVIII. törvény 8. § (1) bekezdése szerint „</w:t>
      </w:r>
      <w:r w:rsidRPr="00C216FC">
        <w:rPr>
          <w:b w:val="0"/>
          <w:i/>
        </w:rPr>
        <w:t>Az önkormányzati fenntartó tulajdonában lévő, az intézmény feladatainak ellátását szolgáló ingatlan és ingó vagyon – ideértve a taneszközöket, továbbá az intézményben lévő egyéb eszközöket, felszereléseket – a 13. § (2) bekezdés a) pontja szerinti megállapodás alapjául szolgáló leltár szerint</w:t>
      </w:r>
    </w:p>
    <w:p w:rsidR="00A545B1" w:rsidRPr="00C216FC" w:rsidRDefault="00A545B1" w:rsidP="00A545B1">
      <w:pPr>
        <w:pStyle w:val="Alaprtelmezett"/>
        <w:spacing w:before="120" w:after="120"/>
        <w:jc w:val="both"/>
        <w:rPr>
          <w:b w:val="0"/>
          <w:i/>
        </w:rPr>
      </w:pPr>
      <w:r w:rsidRPr="00C216FC">
        <w:rPr>
          <w:b w:val="0"/>
          <w:i/>
        </w:rPr>
        <w:t xml:space="preserve"> </w:t>
      </w:r>
      <w:proofErr w:type="gramStart"/>
      <w:r w:rsidRPr="00C216FC">
        <w:rPr>
          <w:b w:val="0"/>
          <w:i/>
        </w:rPr>
        <w:t>a</w:t>
      </w:r>
      <w:proofErr w:type="gramEnd"/>
      <w:r w:rsidRPr="00C216FC">
        <w:rPr>
          <w:b w:val="0"/>
          <w:i/>
        </w:rPr>
        <w:t>) a Központ ingyenes használatába vagy</w:t>
      </w:r>
    </w:p>
    <w:p w:rsidR="00A545B1" w:rsidRPr="00754762" w:rsidRDefault="00A545B1" w:rsidP="00A545B1">
      <w:pPr>
        <w:pStyle w:val="Alaprtelmezett"/>
        <w:spacing w:before="120" w:after="120"/>
        <w:jc w:val="both"/>
        <w:rPr>
          <w:b w:val="0"/>
          <w:i/>
        </w:rPr>
      </w:pPr>
      <w:r w:rsidRPr="00C216FC">
        <w:rPr>
          <w:b w:val="0"/>
          <w:i/>
        </w:rPr>
        <w:t xml:space="preserve"> b) ha a települési önkormányzat az intézményt nem működteti 2013. január 1-jét követően, a Központ ingyenes vagyonkezelésébe</w:t>
      </w:r>
      <w:r w:rsidR="00754762">
        <w:rPr>
          <w:b w:val="0"/>
          <w:i/>
        </w:rPr>
        <w:t xml:space="preserve"> </w:t>
      </w:r>
      <w:r w:rsidRPr="00C216FC">
        <w:rPr>
          <w:b w:val="0"/>
          <w:i/>
        </w:rPr>
        <w:t>kerül 2013. január 1-jén mindaddig, amíg a köznevelési feladat Központ részéről történő ellátása az adott ingatlanban meg nem szűnik.</w:t>
      </w:r>
      <w:r w:rsidRPr="00C216FC">
        <w:rPr>
          <w:b w:val="0"/>
        </w:rPr>
        <w:t>”</w:t>
      </w:r>
    </w:p>
    <w:p w:rsidR="00C82CE4" w:rsidRPr="00C216FC" w:rsidRDefault="00C82CE4" w:rsidP="00C82CE4">
      <w:pPr>
        <w:spacing w:line="23" w:lineRule="atLeast"/>
        <w:jc w:val="both"/>
      </w:pPr>
      <w:r w:rsidRPr="00C216FC">
        <w:lastRenderedPageBreak/>
        <w:t>Az állami köznevelési közfeladat ellátásában fenntartóként részt vevő szervekről, valamint a Klebelsberg Központról szóló 134/2016. (VI. 10.) Korm. rendelet (a továbbiakban: Korm. rendelet) alapján a köznevelési intézmények fenntartásával és működtetésével kapcsolatos feladatok ellátása céljából a Klebelsberg Intézményfenntartó Központból (a továbbiakban: Vagyonkezelő jogelődje) a területi szervei 2017. január 1-jével kiválnak, és a Korm. rendeletben meghatározott tankerületi központba olvadnak be, a Vagyonkezelő jogelőd központi szerve 2017. január 1-jétől Klebelsberg Központ néven működik tovább. A Vagyonkezelő illetékességi körébe tartozó köznevelési intézmények fenntartói jogai és kötelezettségei tekintetében 2017. január 1-jétől a Vagyonkezelő a Veszprémi Tankerületi Központ.</w:t>
      </w:r>
    </w:p>
    <w:p w:rsidR="00A545B1" w:rsidRPr="00A3149E" w:rsidRDefault="00A545B1" w:rsidP="00E84EB8">
      <w:pPr>
        <w:spacing w:line="23" w:lineRule="atLeast"/>
        <w:rPr>
          <w:color w:val="70AD47" w:themeColor="accent6"/>
          <w:sz w:val="23"/>
          <w:szCs w:val="23"/>
        </w:rPr>
      </w:pPr>
    </w:p>
    <w:p w:rsidR="00750A33" w:rsidRPr="00750A33" w:rsidRDefault="00750A33" w:rsidP="00750A33">
      <w:pPr>
        <w:spacing w:line="23" w:lineRule="atLeast"/>
        <w:ind w:left="708" w:firstLine="12"/>
        <w:jc w:val="both"/>
        <w:rPr>
          <w:sz w:val="23"/>
          <w:szCs w:val="23"/>
        </w:rPr>
      </w:pPr>
    </w:p>
    <w:p w:rsidR="00750A33" w:rsidRPr="00471CD6" w:rsidRDefault="00271FAB" w:rsidP="00750A33">
      <w:pPr>
        <w:pStyle w:val="Listaszerbekezds"/>
        <w:numPr>
          <w:ilvl w:val="0"/>
          <w:numId w:val="3"/>
        </w:numPr>
        <w:spacing w:line="23" w:lineRule="atLeast"/>
        <w:jc w:val="both"/>
        <w:rPr>
          <w:sz w:val="23"/>
          <w:szCs w:val="23"/>
        </w:rPr>
      </w:pPr>
      <w:proofErr w:type="gramStart"/>
      <w:r w:rsidRPr="00471CD6">
        <w:rPr>
          <w:sz w:val="23"/>
          <w:szCs w:val="23"/>
        </w:rPr>
        <w:t xml:space="preserve">A </w:t>
      </w:r>
      <w:r w:rsidR="002B49DA" w:rsidRPr="00471CD6">
        <w:rPr>
          <w:sz w:val="23"/>
          <w:szCs w:val="23"/>
        </w:rPr>
        <w:t>Felek rögzítik, hogy a Tulajdono</w:t>
      </w:r>
      <w:r w:rsidRPr="00471CD6">
        <w:rPr>
          <w:sz w:val="23"/>
          <w:szCs w:val="23"/>
        </w:rPr>
        <w:t>s</w:t>
      </w:r>
      <w:r w:rsidR="00A545B1">
        <w:rPr>
          <w:sz w:val="23"/>
          <w:szCs w:val="23"/>
        </w:rPr>
        <w:t xml:space="preserve"> </w:t>
      </w:r>
      <w:r w:rsidR="00A545B1" w:rsidRPr="00C216FC">
        <w:t>2013. november 25. napján vagyonkezelési szerződést kötött Vagyonkezelő jogelődjével, majd a</w:t>
      </w:r>
      <w:r w:rsidRPr="00C216FC">
        <w:rPr>
          <w:sz w:val="23"/>
          <w:szCs w:val="23"/>
        </w:rPr>
        <w:t xml:space="preserve"> </w:t>
      </w:r>
      <w:r w:rsidR="00A545B1" w:rsidRPr="00C216FC">
        <w:rPr>
          <w:sz w:val="23"/>
          <w:szCs w:val="23"/>
        </w:rPr>
        <w:t xml:space="preserve">Tulajdonos </w:t>
      </w:r>
      <w:r w:rsidRPr="00471CD6">
        <w:rPr>
          <w:sz w:val="23"/>
          <w:szCs w:val="23"/>
        </w:rPr>
        <w:t>és a Vagyo</w:t>
      </w:r>
      <w:r w:rsidR="0029153F">
        <w:rPr>
          <w:sz w:val="23"/>
          <w:szCs w:val="23"/>
        </w:rPr>
        <w:t xml:space="preserve">nkezelő között </w:t>
      </w:r>
      <w:r w:rsidR="00A545B1" w:rsidRPr="00471CD6">
        <w:rPr>
          <w:sz w:val="23"/>
          <w:szCs w:val="23"/>
        </w:rPr>
        <w:t xml:space="preserve">jött létre </w:t>
      </w:r>
      <w:r w:rsidR="0029153F" w:rsidRPr="00C82CE4">
        <w:rPr>
          <w:sz w:val="23"/>
          <w:szCs w:val="23"/>
        </w:rPr>
        <w:t>2018. sz</w:t>
      </w:r>
      <w:r w:rsidR="00AD2CBB" w:rsidRPr="00C82CE4">
        <w:rPr>
          <w:sz w:val="23"/>
          <w:szCs w:val="23"/>
        </w:rPr>
        <w:t>e</w:t>
      </w:r>
      <w:r w:rsidR="0029153F" w:rsidRPr="00C82CE4">
        <w:rPr>
          <w:sz w:val="23"/>
          <w:szCs w:val="23"/>
        </w:rPr>
        <w:t>pte</w:t>
      </w:r>
      <w:r w:rsidR="00AB262A" w:rsidRPr="00C82CE4">
        <w:rPr>
          <w:sz w:val="23"/>
          <w:szCs w:val="23"/>
        </w:rPr>
        <w:t>mber 6</w:t>
      </w:r>
      <w:r w:rsidR="00AD2CBB" w:rsidRPr="00C82CE4">
        <w:rPr>
          <w:sz w:val="23"/>
          <w:szCs w:val="23"/>
        </w:rPr>
        <w:t>-á</w:t>
      </w:r>
      <w:r w:rsidR="002B49DA" w:rsidRPr="00C82CE4">
        <w:rPr>
          <w:sz w:val="23"/>
          <w:szCs w:val="23"/>
        </w:rPr>
        <w:t>n</w:t>
      </w:r>
      <w:r w:rsidR="002B49DA" w:rsidRPr="00471CD6">
        <w:rPr>
          <w:sz w:val="23"/>
          <w:szCs w:val="23"/>
        </w:rPr>
        <w:t xml:space="preserve"> vagyonkezelési szerződés </w:t>
      </w:r>
      <w:r w:rsidR="009A1104">
        <w:rPr>
          <w:sz w:val="23"/>
          <w:szCs w:val="23"/>
        </w:rPr>
        <w:t>Vilonya Község</w:t>
      </w:r>
      <w:r w:rsidR="002B49DA" w:rsidRPr="00471CD6">
        <w:rPr>
          <w:sz w:val="23"/>
          <w:szCs w:val="23"/>
        </w:rPr>
        <w:t xml:space="preserve"> </w:t>
      </w:r>
      <w:r w:rsidR="00992E32">
        <w:rPr>
          <w:sz w:val="23"/>
          <w:szCs w:val="23"/>
        </w:rPr>
        <w:t xml:space="preserve">Önkormányzata </w:t>
      </w:r>
      <w:r w:rsidR="002B49DA" w:rsidRPr="00471CD6">
        <w:rPr>
          <w:sz w:val="23"/>
          <w:szCs w:val="23"/>
        </w:rPr>
        <w:t xml:space="preserve">tulajdonát képező </w:t>
      </w:r>
      <w:r w:rsidR="009A1104">
        <w:rPr>
          <w:sz w:val="23"/>
          <w:szCs w:val="23"/>
        </w:rPr>
        <w:t>Vilonya</w:t>
      </w:r>
      <w:r w:rsidR="00F22118" w:rsidRPr="00471CD6">
        <w:rPr>
          <w:sz w:val="23"/>
          <w:szCs w:val="23"/>
        </w:rPr>
        <w:t xml:space="preserve"> belterület</w:t>
      </w:r>
      <w:r w:rsidR="00BC101E">
        <w:rPr>
          <w:sz w:val="23"/>
          <w:szCs w:val="23"/>
        </w:rPr>
        <w:t xml:space="preserve"> 15/2</w:t>
      </w:r>
      <w:r w:rsidR="005B4CCF" w:rsidRPr="00471CD6">
        <w:rPr>
          <w:sz w:val="23"/>
          <w:szCs w:val="23"/>
        </w:rPr>
        <w:t xml:space="preserve">. </w:t>
      </w:r>
      <w:proofErr w:type="spellStart"/>
      <w:r w:rsidR="009A1104">
        <w:rPr>
          <w:sz w:val="23"/>
          <w:szCs w:val="23"/>
        </w:rPr>
        <w:t>hrsz</w:t>
      </w:r>
      <w:proofErr w:type="spellEnd"/>
      <w:r w:rsidR="009A1104">
        <w:rPr>
          <w:sz w:val="23"/>
          <w:szCs w:val="23"/>
        </w:rPr>
        <w:t>-ú,</w:t>
      </w:r>
      <w:r w:rsidR="00C17C9A">
        <w:rPr>
          <w:sz w:val="23"/>
          <w:szCs w:val="23"/>
        </w:rPr>
        <w:t xml:space="preserve"> kivett, általános iskola és óvoda megnevezésű,</w:t>
      </w:r>
      <w:r w:rsidR="009A1104">
        <w:rPr>
          <w:sz w:val="23"/>
          <w:szCs w:val="23"/>
        </w:rPr>
        <w:t xml:space="preserve"> természetben 8194 Vilonya</w:t>
      </w:r>
      <w:r w:rsidR="00234564" w:rsidRPr="00471CD6">
        <w:rPr>
          <w:sz w:val="23"/>
          <w:szCs w:val="23"/>
        </w:rPr>
        <w:t>,</w:t>
      </w:r>
      <w:r w:rsidR="00116A1E">
        <w:rPr>
          <w:sz w:val="23"/>
          <w:szCs w:val="23"/>
        </w:rPr>
        <w:t xml:space="preserve"> P</w:t>
      </w:r>
      <w:r w:rsidR="00C17C9A">
        <w:rPr>
          <w:sz w:val="23"/>
          <w:szCs w:val="23"/>
        </w:rPr>
        <w:t>apkeszi út 5/B</w:t>
      </w:r>
      <w:r w:rsidR="002B49DA" w:rsidRPr="00471CD6">
        <w:rPr>
          <w:sz w:val="23"/>
          <w:szCs w:val="23"/>
        </w:rPr>
        <w:t>.</w:t>
      </w:r>
      <w:r w:rsidR="0032192B" w:rsidRPr="00471CD6">
        <w:rPr>
          <w:sz w:val="23"/>
          <w:szCs w:val="23"/>
        </w:rPr>
        <w:t xml:space="preserve"> szám alatti</w:t>
      </w:r>
      <w:r w:rsidR="00F22118" w:rsidRPr="00471CD6">
        <w:rPr>
          <w:sz w:val="23"/>
          <w:szCs w:val="23"/>
        </w:rPr>
        <w:t xml:space="preserve"> ingatlan</w:t>
      </w:r>
      <w:r w:rsidR="00B46ACD">
        <w:rPr>
          <w:sz w:val="23"/>
          <w:szCs w:val="23"/>
        </w:rPr>
        <w:t>nak az általános iskola által kizárólagosan használt 153</w:t>
      </w:r>
      <w:r w:rsidR="00F22118" w:rsidRPr="00471CD6">
        <w:rPr>
          <w:sz w:val="23"/>
          <w:szCs w:val="23"/>
        </w:rPr>
        <w:t xml:space="preserve"> m2 </w:t>
      </w:r>
      <w:r w:rsidR="002B49DA" w:rsidRPr="00471CD6">
        <w:rPr>
          <w:sz w:val="23"/>
          <w:szCs w:val="23"/>
        </w:rPr>
        <w:t>nagyságú</w:t>
      </w:r>
      <w:r w:rsidR="00F22118" w:rsidRPr="00471CD6">
        <w:rPr>
          <w:sz w:val="23"/>
          <w:szCs w:val="23"/>
        </w:rPr>
        <w:t xml:space="preserve">, </w:t>
      </w:r>
      <w:r w:rsidR="002027BE">
        <w:rPr>
          <w:sz w:val="23"/>
          <w:szCs w:val="23"/>
        </w:rPr>
        <w:t xml:space="preserve">és az óvodával közösen használt 158,3 m2 nagyságú területére és </w:t>
      </w:r>
      <w:r w:rsidR="00F22118" w:rsidRPr="00471CD6">
        <w:rPr>
          <w:sz w:val="23"/>
          <w:szCs w:val="23"/>
        </w:rPr>
        <w:t>köznevelési célt szolgáló</w:t>
      </w:r>
      <w:r w:rsidR="002B49DA" w:rsidRPr="00471CD6">
        <w:rPr>
          <w:sz w:val="23"/>
          <w:szCs w:val="23"/>
        </w:rPr>
        <w:t xml:space="preserve"> területére, illetve a </w:t>
      </w:r>
      <w:r w:rsidR="002027BE">
        <w:rPr>
          <w:sz w:val="23"/>
          <w:szCs w:val="23"/>
        </w:rPr>
        <w:t>Felek</w:t>
      </w:r>
      <w:proofErr w:type="gramEnd"/>
      <w:r w:rsidR="002027BE">
        <w:rPr>
          <w:sz w:val="23"/>
          <w:szCs w:val="23"/>
        </w:rPr>
        <w:t xml:space="preserve"> által </w:t>
      </w:r>
      <w:r w:rsidR="002027BE" w:rsidRPr="00867EDF">
        <w:rPr>
          <w:sz w:val="23"/>
          <w:szCs w:val="23"/>
        </w:rPr>
        <w:t xml:space="preserve">2012. december 14-én </w:t>
      </w:r>
      <w:r w:rsidR="002F58C5">
        <w:rPr>
          <w:sz w:val="23"/>
          <w:szCs w:val="23"/>
        </w:rPr>
        <w:t>kötött megállapodásban foglalt</w:t>
      </w:r>
      <w:r w:rsidR="002B49DA" w:rsidRPr="00471CD6">
        <w:rPr>
          <w:sz w:val="23"/>
          <w:szCs w:val="23"/>
        </w:rPr>
        <w:t xml:space="preserve"> ingó vagyontárgyakra vonatkozóan.</w:t>
      </w:r>
    </w:p>
    <w:p w:rsidR="00750A33" w:rsidRDefault="00750A33" w:rsidP="0038537A">
      <w:pPr>
        <w:pStyle w:val="Listaszerbekezds"/>
        <w:spacing w:line="23" w:lineRule="atLeast"/>
        <w:jc w:val="both"/>
        <w:rPr>
          <w:sz w:val="23"/>
          <w:szCs w:val="23"/>
        </w:rPr>
      </w:pPr>
    </w:p>
    <w:p w:rsidR="00BD1220" w:rsidRDefault="0038537A" w:rsidP="00750A33">
      <w:pPr>
        <w:pStyle w:val="Listaszerbekezds"/>
        <w:numPr>
          <w:ilvl w:val="0"/>
          <w:numId w:val="3"/>
        </w:numPr>
        <w:spacing w:line="23" w:lineRule="atLeast"/>
        <w:jc w:val="both"/>
        <w:rPr>
          <w:sz w:val="23"/>
          <w:szCs w:val="23"/>
        </w:rPr>
      </w:pPr>
      <w:r>
        <w:rPr>
          <w:sz w:val="23"/>
          <w:szCs w:val="23"/>
        </w:rPr>
        <w:t>Tekintettel arra, hogy a Vagyonkezelő által ellátott köznevelési közfeladat</w:t>
      </w:r>
      <w:r w:rsidR="00BD1220">
        <w:rPr>
          <w:sz w:val="23"/>
          <w:szCs w:val="23"/>
        </w:rPr>
        <w:t xml:space="preserve"> </w:t>
      </w:r>
      <w:r w:rsidR="00BD1220" w:rsidRPr="00C216FC">
        <w:rPr>
          <w:sz w:val="23"/>
          <w:szCs w:val="23"/>
        </w:rPr>
        <w:t xml:space="preserve">ellátása </w:t>
      </w:r>
      <w:r w:rsidR="00750A33" w:rsidRPr="00C216FC">
        <w:rPr>
          <w:sz w:val="23"/>
          <w:szCs w:val="23"/>
        </w:rPr>
        <w:t>a</w:t>
      </w:r>
      <w:r w:rsidR="00867EDF" w:rsidRPr="00C216FC">
        <w:rPr>
          <w:sz w:val="23"/>
          <w:szCs w:val="23"/>
        </w:rPr>
        <w:t>z 1. sz.</w:t>
      </w:r>
      <w:r w:rsidR="00750A33" w:rsidRPr="00C216FC">
        <w:rPr>
          <w:sz w:val="23"/>
          <w:szCs w:val="23"/>
        </w:rPr>
        <w:t xml:space="preserve"> sz.</w:t>
      </w:r>
      <w:r w:rsidR="00750A33" w:rsidRPr="00750A33">
        <w:rPr>
          <w:sz w:val="23"/>
          <w:szCs w:val="23"/>
        </w:rPr>
        <w:t xml:space="preserve"> pontban megjelölt ingatlanban </w:t>
      </w:r>
      <w:r w:rsidR="00750A33" w:rsidRPr="00EF6031">
        <w:rPr>
          <w:sz w:val="23"/>
          <w:szCs w:val="23"/>
        </w:rPr>
        <w:t>20</w:t>
      </w:r>
      <w:r w:rsidR="00F205D7">
        <w:rPr>
          <w:sz w:val="23"/>
          <w:szCs w:val="23"/>
        </w:rPr>
        <w:t>2</w:t>
      </w:r>
      <w:r w:rsidR="00C216FC">
        <w:rPr>
          <w:sz w:val="23"/>
          <w:szCs w:val="23"/>
        </w:rPr>
        <w:t xml:space="preserve">3. szeptember 1. </w:t>
      </w:r>
      <w:r w:rsidR="00C216FC" w:rsidRPr="00C216FC">
        <w:rPr>
          <w:sz w:val="23"/>
          <w:szCs w:val="23"/>
        </w:rPr>
        <w:t>napjá</w:t>
      </w:r>
      <w:r w:rsidR="00C843A0" w:rsidRPr="00C216FC">
        <w:rPr>
          <w:sz w:val="23"/>
          <w:szCs w:val="23"/>
        </w:rPr>
        <w:t>tó</w:t>
      </w:r>
      <w:r w:rsidRPr="00C216FC">
        <w:rPr>
          <w:sz w:val="23"/>
          <w:szCs w:val="23"/>
        </w:rPr>
        <w:t>l megszűn</w:t>
      </w:r>
      <w:r w:rsidR="00287C56" w:rsidRPr="00C216FC">
        <w:rPr>
          <w:sz w:val="23"/>
          <w:szCs w:val="23"/>
        </w:rPr>
        <w:t>t</w:t>
      </w:r>
      <w:r w:rsidRPr="00C216FC">
        <w:rPr>
          <w:sz w:val="23"/>
          <w:szCs w:val="23"/>
        </w:rPr>
        <w:t>,</w:t>
      </w:r>
      <w:r>
        <w:rPr>
          <w:sz w:val="23"/>
          <w:szCs w:val="23"/>
        </w:rPr>
        <w:t xml:space="preserve"> </w:t>
      </w:r>
      <w:r w:rsidR="00C843A0">
        <w:rPr>
          <w:sz w:val="23"/>
          <w:szCs w:val="23"/>
        </w:rPr>
        <w:t xml:space="preserve">a </w:t>
      </w:r>
      <w:r w:rsidR="00DC6A8C">
        <w:rPr>
          <w:sz w:val="23"/>
          <w:szCs w:val="23"/>
        </w:rPr>
        <w:t>Felek megállapítják, hogy az 1</w:t>
      </w:r>
      <w:r w:rsidR="00750A33">
        <w:rPr>
          <w:sz w:val="23"/>
          <w:szCs w:val="23"/>
        </w:rPr>
        <w:t xml:space="preserve">. sz. pontban hivatkozott </w:t>
      </w:r>
      <w:r>
        <w:rPr>
          <w:sz w:val="23"/>
          <w:szCs w:val="23"/>
        </w:rPr>
        <w:t>vagyonkezelési szerződés</w:t>
      </w:r>
      <w:r w:rsidR="00BD1220">
        <w:rPr>
          <w:sz w:val="23"/>
          <w:szCs w:val="23"/>
        </w:rPr>
        <w:t>,</w:t>
      </w:r>
      <w:r w:rsidR="00724668">
        <w:rPr>
          <w:sz w:val="23"/>
          <w:szCs w:val="23"/>
        </w:rPr>
        <w:t xml:space="preserve"> annak </w:t>
      </w:r>
      <w:r w:rsidR="005B4CCF">
        <w:rPr>
          <w:sz w:val="23"/>
          <w:szCs w:val="23"/>
        </w:rPr>
        <w:t xml:space="preserve">36. </w:t>
      </w:r>
      <w:r w:rsidR="00724668">
        <w:rPr>
          <w:sz w:val="23"/>
          <w:szCs w:val="23"/>
        </w:rPr>
        <w:t>pontjában</w:t>
      </w:r>
      <w:r>
        <w:rPr>
          <w:sz w:val="23"/>
          <w:szCs w:val="23"/>
        </w:rPr>
        <w:t xml:space="preserve"> foglaltak alapján</w:t>
      </w:r>
      <w:r w:rsidR="00BD1220">
        <w:rPr>
          <w:sz w:val="23"/>
          <w:szCs w:val="23"/>
        </w:rPr>
        <w:t>,</w:t>
      </w:r>
      <w:r w:rsidR="00CC0F9C">
        <w:rPr>
          <w:sz w:val="23"/>
          <w:szCs w:val="23"/>
        </w:rPr>
        <w:t xml:space="preserve"> </w:t>
      </w:r>
      <w:r w:rsidR="00C216FC">
        <w:rPr>
          <w:sz w:val="23"/>
          <w:szCs w:val="23"/>
        </w:rPr>
        <w:t>jelen szerződés aláírásának a napján</w:t>
      </w:r>
      <w:r>
        <w:rPr>
          <w:sz w:val="23"/>
          <w:szCs w:val="23"/>
        </w:rPr>
        <w:t xml:space="preserve"> </w:t>
      </w:r>
      <w:r w:rsidR="00BD1220">
        <w:rPr>
          <w:sz w:val="23"/>
          <w:szCs w:val="23"/>
        </w:rPr>
        <w:t xml:space="preserve">közös megegyezéssel </w:t>
      </w:r>
      <w:r>
        <w:rPr>
          <w:sz w:val="23"/>
          <w:szCs w:val="23"/>
        </w:rPr>
        <w:t>megszűnik</w:t>
      </w:r>
      <w:r w:rsidR="00BD1220">
        <w:rPr>
          <w:sz w:val="23"/>
          <w:szCs w:val="23"/>
        </w:rPr>
        <w:t>.</w:t>
      </w:r>
    </w:p>
    <w:p w:rsidR="009B0E95" w:rsidRPr="00064B6F" w:rsidRDefault="009B0E95" w:rsidP="009B0E95">
      <w:pPr>
        <w:pStyle w:val="Listaszerbekezds"/>
        <w:jc w:val="both"/>
        <w:rPr>
          <w:sz w:val="23"/>
          <w:szCs w:val="23"/>
        </w:rPr>
      </w:pPr>
      <w:r w:rsidRPr="00064B6F">
        <w:rPr>
          <w:sz w:val="23"/>
          <w:szCs w:val="23"/>
        </w:rPr>
        <w:t xml:space="preserve">A vagyonkezelt ingatlan visszaadáskori bruttó értéke </w:t>
      </w:r>
      <w:r w:rsidR="00064B6F" w:rsidRPr="00064B6F">
        <w:rPr>
          <w:sz w:val="23"/>
          <w:szCs w:val="23"/>
        </w:rPr>
        <w:t xml:space="preserve">50 716 825,- </w:t>
      </w:r>
      <w:r w:rsidRPr="00064B6F">
        <w:rPr>
          <w:sz w:val="23"/>
          <w:szCs w:val="23"/>
        </w:rPr>
        <w:t>Ft, elszám</w:t>
      </w:r>
      <w:r w:rsidR="00064B6F">
        <w:rPr>
          <w:sz w:val="23"/>
          <w:szCs w:val="23"/>
        </w:rPr>
        <w:t>olt halmozott értékcsökkenése 23 230 358,-Ft</w:t>
      </w:r>
      <w:r w:rsidR="00A86FFD">
        <w:rPr>
          <w:sz w:val="23"/>
          <w:szCs w:val="23"/>
        </w:rPr>
        <w:t xml:space="preserve"> (2024. augusztus 31.)</w:t>
      </w:r>
      <w:r w:rsidR="00064B6F">
        <w:rPr>
          <w:sz w:val="23"/>
          <w:szCs w:val="23"/>
        </w:rPr>
        <w:t>, nettó értéke 27 486 167,-</w:t>
      </w:r>
      <w:r w:rsidRPr="00064B6F">
        <w:rPr>
          <w:sz w:val="23"/>
          <w:szCs w:val="23"/>
        </w:rPr>
        <w:t xml:space="preserve"> Ft. </w:t>
      </w:r>
    </w:p>
    <w:p w:rsidR="002061AB" w:rsidRPr="002061AB" w:rsidRDefault="002061AB" w:rsidP="002061AB">
      <w:pPr>
        <w:pStyle w:val="Listaszerbekezds"/>
        <w:rPr>
          <w:sz w:val="23"/>
          <w:szCs w:val="23"/>
        </w:rPr>
      </w:pPr>
    </w:p>
    <w:p w:rsidR="002061AB" w:rsidRPr="00123419" w:rsidRDefault="002061AB" w:rsidP="002061AB">
      <w:pPr>
        <w:pStyle w:val="Listaszerbekezds"/>
        <w:numPr>
          <w:ilvl w:val="0"/>
          <w:numId w:val="3"/>
        </w:numPr>
        <w:spacing w:line="23" w:lineRule="atLeast"/>
        <w:ind w:right="143"/>
        <w:jc w:val="both"/>
        <w:rPr>
          <w:sz w:val="23"/>
          <w:szCs w:val="23"/>
        </w:rPr>
      </w:pPr>
      <w:r w:rsidRPr="00123419">
        <w:rPr>
          <w:sz w:val="23"/>
          <w:szCs w:val="23"/>
        </w:rPr>
        <w:t>A Felek megbízzák dr. Udvarhelyi Olivér ügyvédet (8200 Veszprém, Radnóti tér 2/</w:t>
      </w:r>
      <w:proofErr w:type="gramStart"/>
      <w:r w:rsidRPr="00123419">
        <w:rPr>
          <w:sz w:val="23"/>
          <w:szCs w:val="23"/>
        </w:rPr>
        <w:t>A</w:t>
      </w:r>
      <w:proofErr w:type="gramEnd"/>
      <w:r w:rsidRPr="00123419">
        <w:rPr>
          <w:sz w:val="23"/>
          <w:szCs w:val="23"/>
        </w:rPr>
        <w:t>), hogy a</w:t>
      </w:r>
      <w:r w:rsidR="00AE2A08" w:rsidRPr="00123419">
        <w:rPr>
          <w:sz w:val="23"/>
          <w:szCs w:val="23"/>
        </w:rPr>
        <w:t xml:space="preserve"> vagyonkezelői jog törlésével</w:t>
      </w:r>
      <w:r w:rsidRPr="00123419">
        <w:rPr>
          <w:sz w:val="23"/>
          <w:szCs w:val="23"/>
        </w:rPr>
        <w:t xml:space="preserve"> kapcsolatban a földhivatal és egyéb hatóságok, bíróságok és harmadik személyek előtt teljes jogkörben eljárjon. Dr. Udvarhelyi Olivér ügyvéd a megbízást elfogadja.</w:t>
      </w:r>
    </w:p>
    <w:p w:rsidR="00BD1220" w:rsidRPr="00BD1220" w:rsidRDefault="00BD1220" w:rsidP="00BD1220">
      <w:pPr>
        <w:pStyle w:val="Listaszerbekezds"/>
        <w:rPr>
          <w:sz w:val="23"/>
          <w:szCs w:val="23"/>
        </w:rPr>
      </w:pPr>
    </w:p>
    <w:p w:rsidR="002B49DA" w:rsidRDefault="00C843A0" w:rsidP="00750A33">
      <w:pPr>
        <w:pStyle w:val="Listaszerbekezds"/>
        <w:numPr>
          <w:ilvl w:val="0"/>
          <w:numId w:val="3"/>
        </w:numPr>
        <w:spacing w:line="23" w:lineRule="atLeast"/>
        <w:jc w:val="both"/>
        <w:rPr>
          <w:sz w:val="23"/>
          <w:szCs w:val="23"/>
        </w:rPr>
      </w:pPr>
      <w:r>
        <w:rPr>
          <w:sz w:val="23"/>
          <w:szCs w:val="23"/>
        </w:rPr>
        <w:t>A</w:t>
      </w:r>
      <w:r w:rsidR="00BD1220">
        <w:rPr>
          <w:sz w:val="23"/>
          <w:szCs w:val="23"/>
        </w:rPr>
        <w:t xml:space="preserve"> Felek megállapítják, hogy a vagyonkezelési jog tö</w:t>
      </w:r>
      <w:r w:rsidR="005C3A38">
        <w:rPr>
          <w:sz w:val="23"/>
          <w:szCs w:val="23"/>
        </w:rPr>
        <w:t>röltetése az 1</w:t>
      </w:r>
      <w:r w:rsidR="00BD1220">
        <w:rPr>
          <w:sz w:val="23"/>
          <w:szCs w:val="23"/>
        </w:rPr>
        <w:t>.</w:t>
      </w:r>
      <w:r w:rsidR="002061AB">
        <w:rPr>
          <w:sz w:val="23"/>
          <w:szCs w:val="23"/>
        </w:rPr>
        <w:t xml:space="preserve"> </w:t>
      </w:r>
      <w:r w:rsidR="00BD1220">
        <w:rPr>
          <w:sz w:val="23"/>
          <w:szCs w:val="23"/>
        </w:rPr>
        <w:t>sz. pontban megjelölt ingatlan te</w:t>
      </w:r>
      <w:r>
        <w:rPr>
          <w:sz w:val="23"/>
          <w:szCs w:val="23"/>
        </w:rPr>
        <w:t xml:space="preserve">kintetében a </w:t>
      </w:r>
      <w:r w:rsidRPr="00652D03">
        <w:rPr>
          <w:sz w:val="23"/>
          <w:szCs w:val="23"/>
        </w:rPr>
        <w:t>Vagyonkezelő</w:t>
      </w:r>
      <w:r w:rsidR="00BD1220">
        <w:rPr>
          <w:sz w:val="23"/>
          <w:szCs w:val="23"/>
        </w:rPr>
        <w:t xml:space="preserve"> kötelezettsége.</w:t>
      </w:r>
    </w:p>
    <w:p w:rsidR="00BD1220" w:rsidRPr="00BD1220" w:rsidRDefault="00BD1220" w:rsidP="00BD1220">
      <w:pPr>
        <w:pStyle w:val="Listaszerbekezds"/>
        <w:rPr>
          <w:sz w:val="23"/>
          <w:szCs w:val="23"/>
        </w:rPr>
      </w:pPr>
    </w:p>
    <w:p w:rsidR="00BD1220" w:rsidRDefault="00CC0F9C" w:rsidP="00750A33">
      <w:pPr>
        <w:pStyle w:val="Listaszerbekezds"/>
        <w:numPr>
          <w:ilvl w:val="0"/>
          <w:numId w:val="3"/>
        </w:numPr>
        <w:spacing w:line="23" w:lineRule="atLeast"/>
        <w:jc w:val="both"/>
        <w:rPr>
          <w:color w:val="FF0000"/>
          <w:sz w:val="23"/>
          <w:szCs w:val="23"/>
        </w:rPr>
      </w:pPr>
      <w:r>
        <w:rPr>
          <w:sz w:val="23"/>
          <w:szCs w:val="23"/>
        </w:rPr>
        <w:t xml:space="preserve">A </w:t>
      </w:r>
      <w:r w:rsidR="00502DBC">
        <w:rPr>
          <w:sz w:val="23"/>
          <w:szCs w:val="23"/>
        </w:rPr>
        <w:t>Felek megállapítják, hogy az 1</w:t>
      </w:r>
      <w:r w:rsidR="00BD1220">
        <w:rPr>
          <w:sz w:val="23"/>
          <w:szCs w:val="23"/>
        </w:rPr>
        <w:t>.</w:t>
      </w:r>
      <w:r>
        <w:rPr>
          <w:sz w:val="23"/>
          <w:szCs w:val="23"/>
        </w:rPr>
        <w:t xml:space="preserve"> </w:t>
      </w:r>
      <w:r w:rsidR="00BD1220">
        <w:rPr>
          <w:sz w:val="23"/>
          <w:szCs w:val="23"/>
        </w:rPr>
        <w:t>sz. pontban meghatározott ingatlan</w:t>
      </w:r>
      <w:r w:rsidR="00B67388">
        <w:rPr>
          <w:sz w:val="23"/>
          <w:szCs w:val="23"/>
        </w:rPr>
        <w:t xml:space="preserve"> Vagyonkezelő általi </w:t>
      </w:r>
      <w:r w:rsidR="0076347B">
        <w:rPr>
          <w:sz w:val="23"/>
          <w:szCs w:val="23"/>
        </w:rPr>
        <w:t xml:space="preserve">– </w:t>
      </w:r>
      <w:r w:rsidR="0076347B" w:rsidRPr="00C216FC">
        <w:rPr>
          <w:sz w:val="23"/>
          <w:szCs w:val="23"/>
        </w:rPr>
        <w:t>saját tulajdona vonatkozásában történő</w:t>
      </w:r>
      <w:r w:rsidR="0076347B" w:rsidRPr="004A5608">
        <w:rPr>
          <w:color w:val="70AD47" w:themeColor="accent6"/>
          <w:sz w:val="23"/>
          <w:szCs w:val="23"/>
        </w:rPr>
        <w:t xml:space="preserve"> </w:t>
      </w:r>
      <w:r w:rsidR="0076347B">
        <w:rPr>
          <w:sz w:val="23"/>
          <w:szCs w:val="23"/>
        </w:rPr>
        <w:t>-</w:t>
      </w:r>
      <w:r w:rsidR="00E30C22">
        <w:rPr>
          <w:sz w:val="23"/>
          <w:szCs w:val="23"/>
        </w:rPr>
        <w:t>„</w:t>
      </w:r>
      <w:r w:rsidR="00B67388">
        <w:rPr>
          <w:sz w:val="23"/>
          <w:szCs w:val="23"/>
        </w:rPr>
        <w:t>kiürítése</w:t>
      </w:r>
      <w:r w:rsidR="00E30C22">
        <w:rPr>
          <w:sz w:val="23"/>
          <w:szCs w:val="23"/>
        </w:rPr>
        <w:t>”</w:t>
      </w:r>
      <w:r w:rsidR="00B67388">
        <w:rPr>
          <w:sz w:val="23"/>
          <w:szCs w:val="23"/>
        </w:rPr>
        <w:t xml:space="preserve"> és</w:t>
      </w:r>
      <w:r w:rsidR="00BD1220">
        <w:rPr>
          <w:sz w:val="23"/>
          <w:szCs w:val="23"/>
        </w:rPr>
        <w:t xml:space="preserve"> Tulajdonos részére történő átadása</w:t>
      </w:r>
      <w:r w:rsidR="00440AAE">
        <w:rPr>
          <w:sz w:val="23"/>
          <w:szCs w:val="23"/>
        </w:rPr>
        <w:t xml:space="preserve"> </w:t>
      </w:r>
      <w:r w:rsidR="0034362A" w:rsidRPr="00696FCB">
        <w:rPr>
          <w:sz w:val="23"/>
          <w:szCs w:val="23"/>
        </w:rPr>
        <w:t>202</w:t>
      </w:r>
      <w:r w:rsidR="00F35F29" w:rsidRPr="00696FCB">
        <w:rPr>
          <w:sz w:val="23"/>
          <w:szCs w:val="23"/>
        </w:rPr>
        <w:t>4. szeptember 30. napjával történik meg.</w:t>
      </w:r>
      <w:r w:rsidR="0034362A" w:rsidRPr="00696FCB">
        <w:rPr>
          <w:sz w:val="23"/>
          <w:szCs w:val="23"/>
        </w:rPr>
        <w:t xml:space="preserve"> </w:t>
      </w:r>
      <w:r w:rsidR="005A2BB9">
        <w:rPr>
          <w:sz w:val="23"/>
          <w:szCs w:val="23"/>
        </w:rPr>
        <w:t xml:space="preserve"> </w:t>
      </w:r>
    </w:p>
    <w:p w:rsidR="00BD38BE" w:rsidRPr="00BD38BE" w:rsidRDefault="00BD38BE" w:rsidP="00BD38BE">
      <w:pPr>
        <w:pStyle w:val="Listaszerbekezds"/>
        <w:rPr>
          <w:color w:val="FF0000"/>
          <w:sz w:val="23"/>
          <w:szCs w:val="23"/>
        </w:rPr>
      </w:pPr>
    </w:p>
    <w:p w:rsidR="00B67388" w:rsidRPr="00C216FC" w:rsidRDefault="0076347B" w:rsidP="00B67ABD">
      <w:pPr>
        <w:pStyle w:val="Listaszerbekezds"/>
        <w:numPr>
          <w:ilvl w:val="0"/>
          <w:numId w:val="3"/>
        </w:numPr>
        <w:spacing w:line="23" w:lineRule="atLeast"/>
        <w:jc w:val="both"/>
        <w:rPr>
          <w:sz w:val="23"/>
          <w:szCs w:val="23"/>
        </w:rPr>
      </w:pPr>
      <w:r w:rsidRPr="00C216FC">
        <w:rPr>
          <w:sz w:val="23"/>
          <w:szCs w:val="23"/>
        </w:rPr>
        <w:t xml:space="preserve">A 2024. július 23-i leltározás </w:t>
      </w:r>
      <w:r w:rsidR="004701AF" w:rsidRPr="00C216FC">
        <w:rPr>
          <w:sz w:val="23"/>
          <w:szCs w:val="23"/>
        </w:rPr>
        <w:t>alapján</w:t>
      </w:r>
      <w:r w:rsidRPr="00C216FC">
        <w:rPr>
          <w:sz w:val="23"/>
          <w:szCs w:val="23"/>
        </w:rPr>
        <w:t xml:space="preserve"> a Tulajdonos részére az ingatlan</w:t>
      </w:r>
      <w:r w:rsidR="004A5608" w:rsidRPr="00C216FC">
        <w:rPr>
          <w:sz w:val="23"/>
          <w:szCs w:val="23"/>
        </w:rPr>
        <w:t xml:space="preserve">, valamint </w:t>
      </w:r>
      <w:r w:rsidRPr="00C216FC">
        <w:rPr>
          <w:sz w:val="23"/>
          <w:szCs w:val="23"/>
        </w:rPr>
        <w:t>jelen</w:t>
      </w:r>
      <w:r w:rsidR="004701AF" w:rsidRPr="00C216FC">
        <w:rPr>
          <w:sz w:val="23"/>
          <w:szCs w:val="23"/>
        </w:rPr>
        <w:t xml:space="preserve"> </w:t>
      </w:r>
      <w:r w:rsidRPr="00C216FC">
        <w:rPr>
          <w:sz w:val="23"/>
          <w:szCs w:val="23"/>
        </w:rPr>
        <w:t xml:space="preserve">okirat 1. számú mellékletben felsorolt ingóságok visszaadásra kerülnek. </w:t>
      </w:r>
      <w:r w:rsidR="004A5608" w:rsidRPr="00C216FC">
        <w:rPr>
          <w:sz w:val="23"/>
          <w:szCs w:val="23"/>
        </w:rPr>
        <w:t>Jelen</w:t>
      </w:r>
      <w:r w:rsidRPr="00C216FC">
        <w:rPr>
          <w:sz w:val="23"/>
          <w:szCs w:val="23"/>
        </w:rPr>
        <w:t xml:space="preserve"> okirat 2. számú mellékletében rögzített ingóságokat </w:t>
      </w:r>
      <w:r w:rsidR="004A5608" w:rsidRPr="00C216FC">
        <w:rPr>
          <w:sz w:val="23"/>
          <w:szCs w:val="23"/>
        </w:rPr>
        <w:t>a Tulajdonos a Vagyonkezelő részére ingyenesen átruházza azzal, hogy azokat</w:t>
      </w:r>
      <w:r w:rsidRPr="00C216FC">
        <w:rPr>
          <w:sz w:val="23"/>
          <w:szCs w:val="23"/>
        </w:rPr>
        <w:t xml:space="preserve"> továbbra is használja a székhely intézmény feladatainak ellátása céljából. </w:t>
      </w:r>
    </w:p>
    <w:p w:rsidR="00C216FC" w:rsidRPr="00C216FC" w:rsidRDefault="00C216FC" w:rsidP="00C216FC">
      <w:pPr>
        <w:pStyle w:val="Listaszerbekezds"/>
        <w:rPr>
          <w:sz w:val="23"/>
          <w:szCs w:val="23"/>
        </w:rPr>
      </w:pPr>
    </w:p>
    <w:p w:rsidR="001F64C9" w:rsidRPr="00C216FC" w:rsidRDefault="001F64C9" w:rsidP="00C216FC">
      <w:pPr>
        <w:pStyle w:val="Listaszerbekezds"/>
        <w:numPr>
          <w:ilvl w:val="0"/>
          <w:numId w:val="3"/>
        </w:numPr>
        <w:jc w:val="both"/>
        <w:rPr>
          <w:sz w:val="23"/>
          <w:szCs w:val="23"/>
        </w:rPr>
      </w:pPr>
      <w:r w:rsidRPr="00C216FC">
        <w:rPr>
          <w:sz w:val="23"/>
          <w:szCs w:val="23"/>
        </w:rPr>
        <w:t xml:space="preserve">A Felek kijelentik, hogy a </w:t>
      </w:r>
      <w:r w:rsidR="00AA0EBE" w:rsidRPr="00C216FC">
        <w:rPr>
          <w:sz w:val="23"/>
          <w:szCs w:val="23"/>
        </w:rPr>
        <w:t>vagyonkezelés</w:t>
      </w:r>
      <w:r w:rsidR="004A5608" w:rsidRPr="00C216FC">
        <w:rPr>
          <w:sz w:val="23"/>
          <w:szCs w:val="23"/>
        </w:rPr>
        <w:t>i szerződés</w:t>
      </w:r>
      <w:r w:rsidR="00AA0EBE" w:rsidRPr="00C216FC">
        <w:rPr>
          <w:sz w:val="23"/>
          <w:szCs w:val="23"/>
        </w:rPr>
        <w:t xml:space="preserve"> megszüntetésével érintett </w:t>
      </w:r>
      <w:r w:rsidRPr="00C216FC">
        <w:rPr>
          <w:sz w:val="23"/>
          <w:szCs w:val="23"/>
        </w:rPr>
        <w:t xml:space="preserve">ingatlan működtetésére vonatkozó költségeket- a közüzemi díjak esetében az átadást megalapozó leltározás során </w:t>
      </w:r>
      <w:r w:rsidR="00AF39E7">
        <w:rPr>
          <w:sz w:val="23"/>
          <w:szCs w:val="23"/>
        </w:rPr>
        <w:t>leolvasott óraállások alapján -</w:t>
      </w:r>
      <w:r w:rsidRPr="00C216FC">
        <w:rPr>
          <w:sz w:val="23"/>
          <w:szCs w:val="23"/>
        </w:rPr>
        <w:t xml:space="preserve">, a Vagyonkezelő a Tulajdonos részére, </w:t>
      </w:r>
      <w:r w:rsidR="00E6376F" w:rsidRPr="00E6376F">
        <w:rPr>
          <w:sz w:val="23"/>
          <w:szCs w:val="23"/>
        </w:rPr>
        <w:t>2024. december 10.</w:t>
      </w:r>
      <w:r w:rsidRPr="00E6376F">
        <w:rPr>
          <w:sz w:val="23"/>
          <w:szCs w:val="23"/>
        </w:rPr>
        <w:t xml:space="preserve"> napjáig </w:t>
      </w:r>
      <w:proofErr w:type="spellStart"/>
      <w:r w:rsidRPr="00E6376F">
        <w:rPr>
          <w:sz w:val="23"/>
          <w:szCs w:val="23"/>
        </w:rPr>
        <w:t>végszámlázza</w:t>
      </w:r>
      <w:proofErr w:type="spellEnd"/>
      <w:r w:rsidRPr="00C216FC">
        <w:rPr>
          <w:sz w:val="23"/>
          <w:szCs w:val="23"/>
        </w:rPr>
        <w:t xml:space="preserve">, mely alapján a Tulajdonos a számlán szereplő összeget </w:t>
      </w:r>
      <w:r w:rsidRPr="00C216FC">
        <w:rPr>
          <w:sz w:val="23"/>
          <w:szCs w:val="23"/>
        </w:rPr>
        <w:lastRenderedPageBreak/>
        <w:t>a számla kézhezvételétől számított 15 napon belül köteles a Vagyonkezelő bankszámlájára történő átutalással megfizetni.</w:t>
      </w:r>
    </w:p>
    <w:p w:rsidR="00E3749D" w:rsidRPr="00E3749D" w:rsidRDefault="00E3749D" w:rsidP="00E3749D">
      <w:pPr>
        <w:pStyle w:val="Listaszerbekezds"/>
        <w:rPr>
          <w:sz w:val="23"/>
          <w:szCs w:val="23"/>
        </w:rPr>
      </w:pPr>
    </w:p>
    <w:p w:rsidR="00B67388" w:rsidRDefault="00E3749D" w:rsidP="00750A33">
      <w:pPr>
        <w:pStyle w:val="Listaszerbekezds"/>
        <w:numPr>
          <w:ilvl w:val="0"/>
          <w:numId w:val="3"/>
        </w:numPr>
        <w:spacing w:line="23" w:lineRule="atLeast"/>
        <w:jc w:val="both"/>
        <w:rPr>
          <w:sz w:val="23"/>
          <w:szCs w:val="23"/>
        </w:rPr>
      </w:pPr>
      <w:r>
        <w:rPr>
          <w:sz w:val="23"/>
          <w:szCs w:val="23"/>
        </w:rPr>
        <w:t>Jelen szerződés</w:t>
      </w:r>
      <w:r w:rsidR="00531505">
        <w:rPr>
          <w:sz w:val="23"/>
          <w:szCs w:val="23"/>
        </w:rPr>
        <w:t xml:space="preserve"> megszüntetés</w:t>
      </w:r>
      <w:r>
        <w:rPr>
          <w:sz w:val="23"/>
          <w:szCs w:val="23"/>
        </w:rPr>
        <w:t xml:space="preserve"> elválaszthatatlan mellékletét képezi </w:t>
      </w:r>
      <w:r w:rsidR="00193F16" w:rsidRPr="00C216FC">
        <w:rPr>
          <w:sz w:val="23"/>
          <w:szCs w:val="23"/>
        </w:rPr>
        <w:t xml:space="preserve">a </w:t>
      </w:r>
      <w:r w:rsidR="004A5608" w:rsidRPr="00C216FC">
        <w:rPr>
          <w:sz w:val="23"/>
          <w:szCs w:val="23"/>
        </w:rPr>
        <w:t>6</w:t>
      </w:r>
      <w:r w:rsidR="00532BBD" w:rsidRPr="00C216FC">
        <w:rPr>
          <w:sz w:val="23"/>
          <w:szCs w:val="23"/>
        </w:rPr>
        <w:t>.</w:t>
      </w:r>
      <w:r w:rsidRPr="00C216FC">
        <w:rPr>
          <w:sz w:val="23"/>
          <w:szCs w:val="23"/>
        </w:rPr>
        <w:t xml:space="preserve"> </w:t>
      </w:r>
      <w:r w:rsidR="00532BBD">
        <w:rPr>
          <w:sz w:val="23"/>
          <w:szCs w:val="23"/>
        </w:rPr>
        <w:t>pontban megjelölt</w:t>
      </w:r>
      <w:r w:rsidR="00A81A59">
        <w:rPr>
          <w:sz w:val="23"/>
          <w:szCs w:val="23"/>
        </w:rPr>
        <w:t xml:space="preserve"> ingatlan, </w:t>
      </w:r>
      <w:r w:rsidR="00F35F29" w:rsidRPr="00696FCB">
        <w:rPr>
          <w:sz w:val="23"/>
          <w:szCs w:val="23"/>
        </w:rPr>
        <w:t>2024. szeptember 30</w:t>
      </w:r>
      <w:r w:rsidR="00A81A59" w:rsidRPr="00696FCB">
        <w:rPr>
          <w:sz w:val="23"/>
          <w:szCs w:val="23"/>
        </w:rPr>
        <w:t>.</w:t>
      </w:r>
      <w:r w:rsidR="00696FCB" w:rsidRPr="00696FCB">
        <w:rPr>
          <w:sz w:val="23"/>
          <w:szCs w:val="23"/>
        </w:rPr>
        <w:t xml:space="preserve"> </w:t>
      </w:r>
      <w:proofErr w:type="gramStart"/>
      <w:r w:rsidR="00696FCB" w:rsidRPr="00696FCB">
        <w:rPr>
          <w:sz w:val="23"/>
          <w:szCs w:val="23"/>
        </w:rPr>
        <w:t xml:space="preserve">napjával </w:t>
      </w:r>
      <w:r>
        <w:rPr>
          <w:sz w:val="23"/>
          <w:szCs w:val="23"/>
        </w:rPr>
        <w:t xml:space="preserve"> átadás-átvételéről</w:t>
      </w:r>
      <w:proofErr w:type="gramEnd"/>
      <w:r>
        <w:rPr>
          <w:sz w:val="23"/>
          <w:szCs w:val="23"/>
        </w:rPr>
        <w:t xml:space="preserve"> készült jegyzőkönyv.</w:t>
      </w:r>
    </w:p>
    <w:p w:rsidR="00E3749D" w:rsidRPr="00E3749D" w:rsidRDefault="00E3749D" w:rsidP="00E3749D">
      <w:pPr>
        <w:pStyle w:val="Listaszerbekezds"/>
        <w:rPr>
          <w:sz w:val="23"/>
          <w:szCs w:val="23"/>
        </w:rPr>
      </w:pPr>
    </w:p>
    <w:p w:rsidR="00E3749D" w:rsidRDefault="00193F16" w:rsidP="00750A33">
      <w:pPr>
        <w:pStyle w:val="Listaszerbekezds"/>
        <w:numPr>
          <w:ilvl w:val="0"/>
          <w:numId w:val="3"/>
        </w:numPr>
        <w:spacing w:line="23" w:lineRule="atLeast"/>
        <w:jc w:val="both"/>
        <w:rPr>
          <w:sz w:val="23"/>
          <w:szCs w:val="23"/>
        </w:rPr>
      </w:pPr>
      <w:r>
        <w:rPr>
          <w:sz w:val="23"/>
          <w:szCs w:val="23"/>
        </w:rPr>
        <w:t>Jelen szerződés</w:t>
      </w:r>
      <w:r w:rsidR="00531505">
        <w:rPr>
          <w:sz w:val="23"/>
          <w:szCs w:val="23"/>
        </w:rPr>
        <w:t xml:space="preserve"> me</w:t>
      </w:r>
      <w:r w:rsidR="0008093D">
        <w:rPr>
          <w:sz w:val="23"/>
          <w:szCs w:val="23"/>
        </w:rPr>
        <w:t>g</w:t>
      </w:r>
      <w:r w:rsidR="00531505">
        <w:rPr>
          <w:sz w:val="23"/>
          <w:szCs w:val="23"/>
        </w:rPr>
        <w:t>szüntetés</w:t>
      </w:r>
      <w:r w:rsidR="00EF6031">
        <w:rPr>
          <w:sz w:val="23"/>
          <w:szCs w:val="23"/>
        </w:rPr>
        <w:t xml:space="preserve"> </w:t>
      </w:r>
      <w:r w:rsidR="00C216FC" w:rsidRPr="00C216FC">
        <w:rPr>
          <w:sz w:val="23"/>
          <w:szCs w:val="23"/>
        </w:rPr>
        <w:t>5</w:t>
      </w:r>
      <w:r w:rsidR="00EF6031" w:rsidRPr="00C216FC">
        <w:rPr>
          <w:sz w:val="23"/>
          <w:szCs w:val="23"/>
        </w:rPr>
        <w:t xml:space="preserve"> </w:t>
      </w:r>
      <w:r w:rsidR="001752E7" w:rsidRPr="00C216FC">
        <w:rPr>
          <w:sz w:val="23"/>
          <w:szCs w:val="23"/>
        </w:rPr>
        <w:t>(</w:t>
      </w:r>
      <w:r w:rsidR="00C216FC" w:rsidRPr="00C216FC">
        <w:rPr>
          <w:sz w:val="23"/>
          <w:szCs w:val="23"/>
        </w:rPr>
        <w:t>öt</w:t>
      </w:r>
      <w:r w:rsidR="001752E7" w:rsidRPr="00C216FC">
        <w:rPr>
          <w:sz w:val="23"/>
          <w:szCs w:val="23"/>
        </w:rPr>
        <w:t>)</w:t>
      </w:r>
      <w:r w:rsidR="001752E7">
        <w:rPr>
          <w:sz w:val="23"/>
          <w:szCs w:val="23"/>
        </w:rPr>
        <w:t xml:space="preserve"> </w:t>
      </w:r>
      <w:r w:rsidR="00531505">
        <w:rPr>
          <w:sz w:val="23"/>
          <w:szCs w:val="23"/>
        </w:rPr>
        <w:t>számozott oldalból áll</w:t>
      </w:r>
      <w:r w:rsidR="002F2036">
        <w:rPr>
          <w:sz w:val="23"/>
          <w:szCs w:val="23"/>
        </w:rPr>
        <w:t xml:space="preserve"> </w:t>
      </w:r>
      <w:r w:rsidR="002F2036" w:rsidRPr="00EF6031">
        <w:rPr>
          <w:sz w:val="23"/>
          <w:szCs w:val="23"/>
        </w:rPr>
        <w:t>8 (nyolc</w:t>
      </w:r>
      <w:r w:rsidR="00E3749D" w:rsidRPr="00EF6031">
        <w:rPr>
          <w:sz w:val="23"/>
          <w:szCs w:val="23"/>
        </w:rPr>
        <w:t>),</w:t>
      </w:r>
      <w:r w:rsidR="00E3749D">
        <w:rPr>
          <w:sz w:val="23"/>
          <w:szCs w:val="23"/>
        </w:rPr>
        <w:t xml:space="preserve"> egymással mindenben megegyező eredeti példányban készült</w:t>
      </w:r>
      <w:r w:rsidR="00532BBD">
        <w:rPr>
          <w:sz w:val="23"/>
          <w:szCs w:val="23"/>
        </w:rPr>
        <w:t xml:space="preserve">, </w:t>
      </w:r>
      <w:r w:rsidR="00E3749D">
        <w:rPr>
          <w:sz w:val="23"/>
          <w:szCs w:val="23"/>
        </w:rPr>
        <w:t xml:space="preserve">melyet </w:t>
      </w:r>
      <w:r>
        <w:rPr>
          <w:sz w:val="23"/>
          <w:szCs w:val="23"/>
        </w:rPr>
        <w:t xml:space="preserve">a </w:t>
      </w:r>
      <w:r w:rsidR="00E3749D">
        <w:rPr>
          <w:sz w:val="23"/>
          <w:szCs w:val="23"/>
        </w:rPr>
        <w:t xml:space="preserve">Felek elolvastak, az abban foglaltakat </w:t>
      </w:r>
      <w:proofErr w:type="gramStart"/>
      <w:r w:rsidR="00E3749D">
        <w:rPr>
          <w:sz w:val="23"/>
          <w:szCs w:val="23"/>
        </w:rPr>
        <w:t>megértették</w:t>
      </w:r>
      <w:proofErr w:type="gramEnd"/>
      <w:r w:rsidR="00E3749D">
        <w:rPr>
          <w:sz w:val="23"/>
          <w:szCs w:val="23"/>
        </w:rPr>
        <w:t xml:space="preserve"> és mint akaratukkal mindenben megegyezőt </w:t>
      </w:r>
      <w:r w:rsidR="00B2009F">
        <w:rPr>
          <w:sz w:val="23"/>
          <w:szCs w:val="23"/>
        </w:rPr>
        <w:t>jóváhagyólag aláírták.</w:t>
      </w:r>
      <w:r w:rsidR="00531505">
        <w:rPr>
          <w:sz w:val="23"/>
          <w:szCs w:val="23"/>
        </w:rPr>
        <w:t xml:space="preserve"> </w:t>
      </w:r>
      <w:r w:rsidR="002C37A1">
        <w:rPr>
          <w:sz w:val="23"/>
          <w:szCs w:val="23"/>
        </w:rPr>
        <w:t>A szerződés megszüntetésből a Tulajdonost 3, a Vagyonkezelőt 5 példány illet meg.</w:t>
      </w:r>
    </w:p>
    <w:p w:rsidR="00B2009F" w:rsidRPr="00B2009F" w:rsidRDefault="00B2009F" w:rsidP="00B2009F">
      <w:pPr>
        <w:pStyle w:val="Listaszerbekezds"/>
        <w:rPr>
          <w:sz w:val="23"/>
          <w:szCs w:val="23"/>
        </w:rPr>
      </w:pPr>
    </w:p>
    <w:p w:rsidR="00B2009F" w:rsidRDefault="004F0E0F" w:rsidP="00B2009F">
      <w:pPr>
        <w:spacing w:line="23" w:lineRule="atLeast"/>
        <w:jc w:val="both"/>
        <w:rPr>
          <w:sz w:val="23"/>
          <w:szCs w:val="23"/>
        </w:rPr>
      </w:pPr>
      <w:r>
        <w:rPr>
          <w:sz w:val="23"/>
          <w:szCs w:val="23"/>
        </w:rPr>
        <w:t>Vilonya</w:t>
      </w:r>
      <w:r w:rsidR="002562E4">
        <w:rPr>
          <w:sz w:val="23"/>
          <w:szCs w:val="23"/>
        </w:rPr>
        <w:t>, 2024</w:t>
      </w:r>
      <w:r w:rsidR="0034362A">
        <w:rPr>
          <w:sz w:val="23"/>
          <w:szCs w:val="23"/>
        </w:rPr>
        <w:t>.</w:t>
      </w:r>
    </w:p>
    <w:p w:rsidR="00B2009F" w:rsidRDefault="00B2009F" w:rsidP="00B2009F">
      <w:pPr>
        <w:spacing w:line="23" w:lineRule="atLeast"/>
        <w:jc w:val="both"/>
        <w:rPr>
          <w:sz w:val="23"/>
          <w:szCs w:val="23"/>
        </w:rPr>
      </w:pPr>
    </w:p>
    <w:p w:rsidR="00B2009F" w:rsidRDefault="00B2009F" w:rsidP="00B2009F">
      <w:pPr>
        <w:spacing w:line="23" w:lineRule="atLeast"/>
        <w:jc w:val="both"/>
        <w:rPr>
          <w:sz w:val="23"/>
          <w:szCs w:val="23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467"/>
      </w:tblGrid>
      <w:tr w:rsidR="00A17296" w:rsidRPr="00610D24" w:rsidTr="00A17296">
        <w:tc>
          <w:tcPr>
            <w:tcW w:w="4605" w:type="dxa"/>
          </w:tcPr>
          <w:p w:rsidR="00A17296" w:rsidRPr="00610D24" w:rsidRDefault="00A17296" w:rsidP="00A17296">
            <w:pPr>
              <w:pStyle w:val="BodyText21"/>
              <w:tabs>
                <w:tab w:val="clear" w:pos="709"/>
              </w:tabs>
              <w:spacing w:line="23" w:lineRule="atLeast"/>
              <w:jc w:val="center"/>
            </w:pPr>
            <w:r w:rsidRPr="00610D24">
              <w:t>………………………………………..</w:t>
            </w:r>
          </w:p>
          <w:p w:rsidR="00A17296" w:rsidRPr="000E5FC0" w:rsidRDefault="00CA5F6E" w:rsidP="00CE2478">
            <w:pPr>
              <w:pStyle w:val="BodyText21"/>
              <w:tabs>
                <w:tab w:val="clear" w:pos="709"/>
              </w:tabs>
              <w:spacing w:line="23" w:lineRule="atLeast"/>
              <w:jc w:val="center"/>
              <w:rPr>
                <w:b/>
              </w:rPr>
            </w:pPr>
            <w:r>
              <w:rPr>
                <w:b/>
              </w:rPr>
              <w:t>Vilonya Község</w:t>
            </w:r>
            <w:r w:rsidR="00A17296" w:rsidRPr="000E5FC0">
              <w:rPr>
                <w:b/>
              </w:rPr>
              <w:t xml:space="preserve"> </w:t>
            </w:r>
            <w:r w:rsidR="00A17296">
              <w:rPr>
                <w:b/>
              </w:rPr>
              <w:t>Önkormányzata</w:t>
            </w:r>
          </w:p>
          <w:p w:rsidR="00A17296" w:rsidRPr="000E5FC0" w:rsidRDefault="006A3FD1" w:rsidP="00CE2478">
            <w:pPr>
              <w:pStyle w:val="BodyText21"/>
              <w:tabs>
                <w:tab w:val="clear" w:pos="709"/>
              </w:tabs>
              <w:spacing w:line="23" w:lineRule="atLeast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Fésü</w:t>
            </w:r>
            <w:r w:rsidR="00CA5F6E">
              <w:rPr>
                <w:b/>
              </w:rPr>
              <w:t>s</w:t>
            </w:r>
            <w:proofErr w:type="spellEnd"/>
            <w:r w:rsidR="00CA5F6E">
              <w:rPr>
                <w:b/>
              </w:rPr>
              <w:t xml:space="preserve"> Sánd</w:t>
            </w:r>
            <w:r w:rsidR="00164209">
              <w:rPr>
                <w:b/>
              </w:rPr>
              <w:t>or</w:t>
            </w:r>
          </w:p>
          <w:p w:rsidR="00A17296" w:rsidRDefault="00A17296" w:rsidP="00CE2478">
            <w:pPr>
              <w:pStyle w:val="BodyText21"/>
              <w:tabs>
                <w:tab w:val="clear" w:pos="709"/>
              </w:tabs>
              <w:spacing w:line="23" w:lineRule="atLeast"/>
              <w:jc w:val="center"/>
              <w:rPr>
                <w:b/>
              </w:rPr>
            </w:pPr>
            <w:r w:rsidRPr="000E5FC0">
              <w:rPr>
                <w:b/>
              </w:rPr>
              <w:t>polgármester</w:t>
            </w:r>
          </w:p>
          <w:p w:rsidR="00A17296" w:rsidRPr="000E5FC0" w:rsidRDefault="00164209" w:rsidP="00CE2478">
            <w:pPr>
              <w:pStyle w:val="BodyText21"/>
              <w:tabs>
                <w:tab w:val="clear" w:pos="709"/>
              </w:tabs>
              <w:spacing w:line="23" w:lineRule="atLeast"/>
              <w:jc w:val="center"/>
              <w:rPr>
                <w:b/>
              </w:rPr>
            </w:pPr>
            <w:r>
              <w:rPr>
                <w:b/>
              </w:rPr>
              <w:t>Tulajdonos</w:t>
            </w:r>
          </w:p>
        </w:tc>
        <w:tc>
          <w:tcPr>
            <w:tcW w:w="4467" w:type="dxa"/>
          </w:tcPr>
          <w:p w:rsidR="00A17296" w:rsidRPr="00610D24" w:rsidRDefault="00A17296" w:rsidP="00CE2478">
            <w:pPr>
              <w:pStyle w:val="BodyText21"/>
              <w:tabs>
                <w:tab w:val="clear" w:pos="709"/>
              </w:tabs>
              <w:spacing w:line="23" w:lineRule="atLeast"/>
              <w:jc w:val="center"/>
            </w:pPr>
            <w:r w:rsidRPr="00610D24">
              <w:t>………………………………………..</w:t>
            </w:r>
          </w:p>
          <w:p w:rsidR="00A17296" w:rsidRPr="00610D24" w:rsidRDefault="00A17296" w:rsidP="00CE2478">
            <w:pPr>
              <w:pStyle w:val="BodyText21"/>
              <w:tabs>
                <w:tab w:val="clear" w:pos="709"/>
              </w:tabs>
              <w:spacing w:line="23" w:lineRule="atLeast"/>
              <w:jc w:val="center"/>
              <w:rPr>
                <w:b/>
              </w:rPr>
            </w:pPr>
            <w:r>
              <w:rPr>
                <w:b/>
              </w:rPr>
              <w:t xml:space="preserve">Veszprémi </w:t>
            </w:r>
            <w:r w:rsidRPr="00610D24">
              <w:rPr>
                <w:b/>
              </w:rPr>
              <w:t>Tankerületi Központ</w:t>
            </w:r>
          </w:p>
          <w:p w:rsidR="00A17296" w:rsidRPr="00610D24" w:rsidRDefault="00A17296" w:rsidP="00CE2478">
            <w:pPr>
              <w:pStyle w:val="BodyText21"/>
              <w:tabs>
                <w:tab w:val="clear" w:pos="709"/>
              </w:tabs>
              <w:spacing w:line="23" w:lineRule="atLeast"/>
              <w:jc w:val="center"/>
              <w:rPr>
                <w:b/>
              </w:rPr>
            </w:pPr>
            <w:r>
              <w:rPr>
                <w:b/>
              </w:rPr>
              <w:t>Szauer István</w:t>
            </w:r>
          </w:p>
          <w:p w:rsidR="00A17296" w:rsidRDefault="00A17296" w:rsidP="00CE2478">
            <w:pPr>
              <w:pStyle w:val="BodyText21"/>
              <w:tabs>
                <w:tab w:val="clear" w:pos="709"/>
              </w:tabs>
              <w:spacing w:line="23" w:lineRule="atLeast"/>
              <w:jc w:val="center"/>
              <w:rPr>
                <w:b/>
              </w:rPr>
            </w:pPr>
            <w:r w:rsidRPr="00610D24">
              <w:rPr>
                <w:b/>
              </w:rPr>
              <w:t xml:space="preserve">tankerületi </w:t>
            </w:r>
            <w:proofErr w:type="gramStart"/>
            <w:r>
              <w:rPr>
                <w:b/>
              </w:rPr>
              <w:t xml:space="preserve">központ </w:t>
            </w:r>
            <w:r w:rsidRPr="00610D24">
              <w:rPr>
                <w:b/>
              </w:rPr>
              <w:t>igazgató</w:t>
            </w:r>
            <w:proofErr w:type="gramEnd"/>
          </w:p>
          <w:p w:rsidR="00A17296" w:rsidRPr="00610D24" w:rsidRDefault="00A17296" w:rsidP="00CE2478">
            <w:pPr>
              <w:pStyle w:val="BodyText21"/>
              <w:tabs>
                <w:tab w:val="clear" w:pos="709"/>
              </w:tabs>
              <w:spacing w:line="23" w:lineRule="atLeast"/>
              <w:jc w:val="center"/>
              <w:rPr>
                <w:b/>
              </w:rPr>
            </w:pPr>
            <w:r>
              <w:rPr>
                <w:b/>
              </w:rPr>
              <w:t>Vagyonkezelő</w:t>
            </w:r>
          </w:p>
        </w:tc>
      </w:tr>
      <w:tr w:rsidR="00A17296" w:rsidRPr="00610D24" w:rsidTr="00A17296">
        <w:tc>
          <w:tcPr>
            <w:tcW w:w="4605" w:type="dxa"/>
          </w:tcPr>
          <w:p w:rsidR="00A17296" w:rsidRDefault="00A17296" w:rsidP="00CE2478">
            <w:pPr>
              <w:pStyle w:val="BodyText21"/>
              <w:tabs>
                <w:tab w:val="clear" w:pos="709"/>
              </w:tabs>
              <w:spacing w:line="23" w:lineRule="atLeast"/>
              <w:jc w:val="left"/>
            </w:pPr>
          </w:p>
          <w:p w:rsidR="00677C81" w:rsidRPr="004F2228" w:rsidRDefault="00677C81" w:rsidP="00CE2478">
            <w:pPr>
              <w:pStyle w:val="BodyText21"/>
              <w:tabs>
                <w:tab w:val="clear" w:pos="709"/>
              </w:tabs>
              <w:spacing w:line="23" w:lineRule="atLeast"/>
              <w:jc w:val="left"/>
            </w:pPr>
          </w:p>
          <w:p w:rsidR="00A17296" w:rsidRPr="004F2228" w:rsidRDefault="00A17296" w:rsidP="00CE2478">
            <w:pPr>
              <w:pStyle w:val="BodyText21"/>
              <w:tabs>
                <w:tab w:val="clear" w:pos="709"/>
              </w:tabs>
              <w:spacing w:line="23" w:lineRule="atLeast"/>
              <w:jc w:val="left"/>
            </w:pPr>
            <w:r w:rsidRPr="004F2228">
              <w:t xml:space="preserve">pénzügyileg </w:t>
            </w:r>
            <w:proofErr w:type="spellStart"/>
            <w:r w:rsidRPr="004F2228">
              <w:t>ellenjegyzem</w:t>
            </w:r>
            <w:proofErr w:type="spellEnd"/>
            <w:r w:rsidRPr="004F2228">
              <w:t>:</w:t>
            </w:r>
            <w:r w:rsidRPr="004F2228" w:rsidDel="00DD16F5">
              <w:t xml:space="preserve"> </w:t>
            </w:r>
          </w:p>
          <w:p w:rsidR="00A17296" w:rsidRPr="004F2228" w:rsidRDefault="004F0E0F" w:rsidP="00CE2478">
            <w:pPr>
              <w:pStyle w:val="BodyText21"/>
              <w:tabs>
                <w:tab w:val="left" w:leader="dot" w:pos="4536"/>
              </w:tabs>
              <w:spacing w:line="23" w:lineRule="atLeast"/>
              <w:rPr>
                <w:bCs/>
              </w:rPr>
            </w:pPr>
            <w:r>
              <w:rPr>
                <w:bCs/>
              </w:rPr>
              <w:t>Kelt: Vilonya</w:t>
            </w:r>
            <w:r w:rsidR="002562E4">
              <w:rPr>
                <w:bCs/>
              </w:rPr>
              <w:t>, 2024</w:t>
            </w:r>
            <w:r w:rsidR="0094682F">
              <w:rPr>
                <w:bCs/>
              </w:rPr>
              <w:t xml:space="preserve">. </w:t>
            </w:r>
          </w:p>
          <w:p w:rsidR="004F2228" w:rsidRPr="004F2228" w:rsidRDefault="004F2228" w:rsidP="00CE2478">
            <w:pPr>
              <w:pStyle w:val="BodyText21"/>
              <w:tabs>
                <w:tab w:val="left" w:leader="dot" w:pos="4536"/>
              </w:tabs>
              <w:spacing w:line="23" w:lineRule="atLeast"/>
              <w:rPr>
                <w:bCs/>
              </w:rPr>
            </w:pPr>
          </w:p>
          <w:p w:rsidR="00A17296" w:rsidRDefault="00A17296" w:rsidP="00CE2478">
            <w:pPr>
              <w:pStyle w:val="BodyText21"/>
              <w:tabs>
                <w:tab w:val="left" w:leader="dot" w:pos="4536"/>
              </w:tabs>
              <w:spacing w:line="23" w:lineRule="atLeast"/>
            </w:pPr>
          </w:p>
          <w:p w:rsidR="00A17296" w:rsidRPr="004F2228" w:rsidRDefault="00A17296" w:rsidP="00A17296">
            <w:pPr>
              <w:pStyle w:val="BodyText21"/>
              <w:tabs>
                <w:tab w:val="clear" w:pos="709"/>
              </w:tabs>
              <w:spacing w:line="23" w:lineRule="atLeast"/>
            </w:pPr>
            <w:r w:rsidRPr="004F2228">
              <w:t>………………………………………..</w:t>
            </w:r>
          </w:p>
          <w:p w:rsidR="00A17296" w:rsidRPr="001F78C3" w:rsidRDefault="00573645" w:rsidP="00A17296">
            <w:pPr>
              <w:pStyle w:val="BodyText21"/>
              <w:tabs>
                <w:tab w:val="clear" w:pos="709"/>
                <w:tab w:val="left" w:leader="dot" w:pos="4390"/>
              </w:tabs>
              <w:spacing w:line="23" w:lineRule="atLeast"/>
            </w:pPr>
            <w:r w:rsidRPr="001F78C3">
              <w:t xml:space="preserve">      </w:t>
            </w:r>
          </w:p>
          <w:p w:rsidR="00A17296" w:rsidRPr="001F78C3" w:rsidRDefault="00A17296" w:rsidP="00A17296">
            <w:pPr>
              <w:pStyle w:val="BodyText21"/>
              <w:tabs>
                <w:tab w:val="clear" w:pos="709"/>
              </w:tabs>
              <w:spacing w:line="23" w:lineRule="atLeast"/>
            </w:pPr>
            <w:r w:rsidRPr="001F78C3">
              <w:t xml:space="preserve">   </w:t>
            </w:r>
            <w:r w:rsidR="00654BB4" w:rsidRPr="001F78C3">
              <w:t xml:space="preserve">     </w:t>
            </w:r>
            <w:r w:rsidR="004F0E0F">
              <w:t xml:space="preserve">pénzügyi </w:t>
            </w:r>
            <w:r w:rsidRPr="001F78C3">
              <w:t>vezető</w:t>
            </w:r>
          </w:p>
          <w:p w:rsidR="004F2228" w:rsidRPr="004F2228" w:rsidRDefault="004F2228" w:rsidP="00A17296">
            <w:pPr>
              <w:pStyle w:val="BodyText21"/>
              <w:tabs>
                <w:tab w:val="clear" w:pos="709"/>
              </w:tabs>
              <w:spacing w:line="23" w:lineRule="atLeast"/>
              <w:rPr>
                <w:b/>
              </w:rPr>
            </w:pPr>
          </w:p>
        </w:tc>
        <w:tc>
          <w:tcPr>
            <w:tcW w:w="4467" w:type="dxa"/>
          </w:tcPr>
          <w:p w:rsidR="00A17296" w:rsidRDefault="00A17296" w:rsidP="00CE2478">
            <w:pPr>
              <w:pStyle w:val="BodyText21"/>
              <w:tabs>
                <w:tab w:val="clear" w:pos="709"/>
              </w:tabs>
              <w:spacing w:line="23" w:lineRule="atLeast"/>
              <w:jc w:val="left"/>
            </w:pPr>
          </w:p>
          <w:p w:rsidR="00677C81" w:rsidRPr="00610D24" w:rsidRDefault="00677C81" w:rsidP="00CE2478">
            <w:pPr>
              <w:pStyle w:val="BodyText21"/>
              <w:tabs>
                <w:tab w:val="clear" w:pos="709"/>
              </w:tabs>
              <w:spacing w:line="23" w:lineRule="atLeast"/>
              <w:jc w:val="left"/>
            </w:pPr>
          </w:p>
          <w:p w:rsidR="00A17296" w:rsidRDefault="00A17296" w:rsidP="00CE2478">
            <w:pPr>
              <w:pStyle w:val="BodyText21"/>
              <w:tabs>
                <w:tab w:val="clear" w:pos="709"/>
              </w:tabs>
              <w:spacing w:line="23" w:lineRule="atLeast"/>
              <w:jc w:val="left"/>
            </w:pPr>
            <w:r w:rsidRPr="00610D24">
              <w:t xml:space="preserve">pénzügyileg </w:t>
            </w:r>
            <w:proofErr w:type="spellStart"/>
            <w:r w:rsidRPr="00610D24">
              <w:t>ellenjegyzem</w:t>
            </w:r>
            <w:proofErr w:type="spellEnd"/>
            <w:r w:rsidRPr="00610D24">
              <w:t>:</w:t>
            </w:r>
          </w:p>
          <w:p w:rsidR="00A17296" w:rsidRPr="00610D24" w:rsidRDefault="00A17296" w:rsidP="00CE2478">
            <w:pPr>
              <w:pStyle w:val="BodyText21"/>
              <w:tabs>
                <w:tab w:val="left" w:leader="dot" w:pos="4536"/>
              </w:tabs>
              <w:spacing w:line="23" w:lineRule="atLeast"/>
            </w:pPr>
            <w:r w:rsidRPr="00610D24">
              <w:rPr>
                <w:bCs/>
              </w:rPr>
              <w:t>Kelt</w:t>
            </w:r>
            <w:r w:rsidR="002562E4">
              <w:rPr>
                <w:bCs/>
              </w:rPr>
              <w:t>: Veszprém, 2024</w:t>
            </w:r>
            <w:r w:rsidR="0094682F">
              <w:rPr>
                <w:bCs/>
              </w:rPr>
              <w:t xml:space="preserve">. </w:t>
            </w:r>
          </w:p>
          <w:p w:rsidR="00A17296" w:rsidRDefault="00A17296" w:rsidP="00CE2478">
            <w:pPr>
              <w:pStyle w:val="BodyText21"/>
              <w:tabs>
                <w:tab w:val="clear" w:pos="709"/>
                <w:tab w:val="left" w:leader="dot" w:pos="4390"/>
              </w:tabs>
              <w:spacing w:line="23" w:lineRule="atLeast"/>
            </w:pPr>
          </w:p>
          <w:p w:rsidR="004F2228" w:rsidRDefault="004F2228" w:rsidP="00CE2478">
            <w:pPr>
              <w:pStyle w:val="BodyText21"/>
              <w:tabs>
                <w:tab w:val="clear" w:pos="709"/>
                <w:tab w:val="left" w:leader="dot" w:pos="4390"/>
              </w:tabs>
              <w:spacing w:line="23" w:lineRule="atLeast"/>
            </w:pPr>
          </w:p>
          <w:p w:rsidR="00A17296" w:rsidRPr="00610D24" w:rsidRDefault="00A17296" w:rsidP="00CE2478">
            <w:pPr>
              <w:pStyle w:val="BodyText21"/>
              <w:tabs>
                <w:tab w:val="clear" w:pos="709"/>
                <w:tab w:val="left" w:leader="dot" w:pos="4390"/>
              </w:tabs>
              <w:spacing w:line="23" w:lineRule="atLeast"/>
              <w:jc w:val="center"/>
            </w:pPr>
            <w:r w:rsidRPr="00610D24">
              <w:t>……………………………………………</w:t>
            </w:r>
          </w:p>
          <w:p w:rsidR="00A17296" w:rsidRPr="00610D24" w:rsidRDefault="00785F7D" w:rsidP="00CE2478">
            <w:pPr>
              <w:pStyle w:val="BodyText21"/>
              <w:tabs>
                <w:tab w:val="clear" w:pos="709"/>
                <w:tab w:val="left" w:leader="dot" w:pos="4390"/>
              </w:tabs>
              <w:spacing w:line="23" w:lineRule="atLeast"/>
              <w:jc w:val="center"/>
              <w:rPr>
                <w:bCs/>
                <w:sz w:val="26"/>
              </w:rPr>
            </w:pPr>
            <w:r>
              <w:t>Radnai Dalma</w:t>
            </w:r>
          </w:p>
          <w:p w:rsidR="00A17296" w:rsidRPr="00610D24" w:rsidRDefault="00785F7D" w:rsidP="00A17296">
            <w:pPr>
              <w:pStyle w:val="BodyText21"/>
              <w:tabs>
                <w:tab w:val="clear" w:pos="709"/>
                <w:tab w:val="left" w:leader="dot" w:pos="4390"/>
              </w:tabs>
              <w:spacing w:line="23" w:lineRule="atLeast"/>
              <w:jc w:val="center"/>
              <w:rPr>
                <w:b/>
              </w:rPr>
            </w:pPr>
            <w:r>
              <w:t xml:space="preserve">kijelölt </w:t>
            </w:r>
            <w:r w:rsidR="00A17296" w:rsidRPr="00610D24">
              <w:t xml:space="preserve">gazdasági </w:t>
            </w:r>
            <w:r>
              <w:t>vezető</w:t>
            </w:r>
          </w:p>
        </w:tc>
      </w:tr>
      <w:tr w:rsidR="00A17296" w:rsidRPr="00610D24" w:rsidTr="00CE2478">
        <w:trPr>
          <w:trHeight w:val="2914"/>
        </w:trPr>
        <w:tc>
          <w:tcPr>
            <w:tcW w:w="4605" w:type="dxa"/>
          </w:tcPr>
          <w:p w:rsidR="00A307B2" w:rsidRDefault="00A307B2" w:rsidP="00CE2478">
            <w:pPr>
              <w:pStyle w:val="BodyText21"/>
              <w:tabs>
                <w:tab w:val="clear" w:pos="709"/>
              </w:tabs>
              <w:spacing w:line="23" w:lineRule="atLeast"/>
              <w:jc w:val="left"/>
            </w:pPr>
          </w:p>
          <w:p w:rsidR="00A17296" w:rsidRPr="000E5FC0" w:rsidRDefault="00A17296" w:rsidP="00CE2478">
            <w:pPr>
              <w:pStyle w:val="BodyText21"/>
              <w:tabs>
                <w:tab w:val="clear" w:pos="709"/>
              </w:tabs>
              <w:spacing w:line="23" w:lineRule="atLeast"/>
              <w:jc w:val="left"/>
            </w:pPr>
            <w:r>
              <w:t>K</w:t>
            </w:r>
            <w:r w:rsidRPr="000E5FC0">
              <w:t>ötelezet</w:t>
            </w:r>
            <w:r>
              <w:t>t</w:t>
            </w:r>
            <w:r w:rsidRPr="000E5FC0">
              <w:t>ségvállalással egyetért:</w:t>
            </w:r>
          </w:p>
          <w:p w:rsidR="00A17296" w:rsidRPr="000E5FC0" w:rsidRDefault="004F0E0F" w:rsidP="00CE2478">
            <w:pPr>
              <w:pStyle w:val="BodyText21"/>
              <w:tabs>
                <w:tab w:val="left" w:leader="dot" w:pos="4536"/>
              </w:tabs>
              <w:spacing w:line="23" w:lineRule="atLeast"/>
              <w:rPr>
                <w:bCs/>
              </w:rPr>
            </w:pPr>
            <w:r>
              <w:rPr>
                <w:bCs/>
              </w:rPr>
              <w:t>Kelt: Vilonya</w:t>
            </w:r>
            <w:r w:rsidR="00A17296" w:rsidRPr="000E5FC0">
              <w:rPr>
                <w:bCs/>
              </w:rPr>
              <w:t xml:space="preserve">, </w:t>
            </w:r>
            <w:r w:rsidR="002562E4">
              <w:rPr>
                <w:bCs/>
              </w:rPr>
              <w:t>2024</w:t>
            </w:r>
            <w:r w:rsidR="004F2228">
              <w:rPr>
                <w:bCs/>
              </w:rPr>
              <w:t>.</w:t>
            </w:r>
          </w:p>
          <w:p w:rsidR="00A17296" w:rsidRDefault="00A17296" w:rsidP="00CE2478">
            <w:pPr>
              <w:pStyle w:val="BodyText21"/>
              <w:tabs>
                <w:tab w:val="left" w:leader="dot" w:pos="4536"/>
              </w:tabs>
              <w:spacing w:line="23" w:lineRule="atLeast"/>
              <w:rPr>
                <w:bCs/>
              </w:rPr>
            </w:pPr>
          </w:p>
          <w:p w:rsidR="004F2228" w:rsidRDefault="004F2228" w:rsidP="00CE2478">
            <w:pPr>
              <w:pStyle w:val="BodyText21"/>
              <w:tabs>
                <w:tab w:val="left" w:leader="dot" w:pos="4536"/>
              </w:tabs>
              <w:spacing w:line="23" w:lineRule="atLeast"/>
              <w:rPr>
                <w:bCs/>
              </w:rPr>
            </w:pPr>
          </w:p>
          <w:p w:rsidR="004F2228" w:rsidRPr="000E5FC0" w:rsidRDefault="004F2228" w:rsidP="00CE2478">
            <w:pPr>
              <w:pStyle w:val="BodyText21"/>
              <w:tabs>
                <w:tab w:val="left" w:leader="dot" w:pos="4536"/>
              </w:tabs>
              <w:spacing w:line="23" w:lineRule="atLeast"/>
              <w:rPr>
                <w:bCs/>
              </w:rPr>
            </w:pPr>
          </w:p>
          <w:p w:rsidR="00A17296" w:rsidRDefault="00BE6F95" w:rsidP="00A17296">
            <w:pPr>
              <w:pStyle w:val="BodyText21"/>
              <w:tabs>
                <w:tab w:val="clear" w:pos="709"/>
              </w:tabs>
              <w:spacing w:line="23" w:lineRule="atLeast"/>
            </w:pPr>
            <w:r>
              <w:t>…………………………………</w:t>
            </w:r>
          </w:p>
          <w:p w:rsidR="00A17296" w:rsidRPr="00F95233" w:rsidRDefault="00A17296" w:rsidP="00A17296">
            <w:pPr>
              <w:pStyle w:val="BodyText21"/>
              <w:tabs>
                <w:tab w:val="clear" w:pos="709"/>
              </w:tabs>
              <w:spacing w:line="23" w:lineRule="atLeast"/>
            </w:pPr>
            <w:r>
              <w:rPr>
                <w:b/>
              </w:rPr>
              <w:t xml:space="preserve">    </w:t>
            </w:r>
            <w:r w:rsidR="004F0E0F">
              <w:t>Dr. Guti László</w:t>
            </w:r>
          </w:p>
          <w:p w:rsidR="00A17296" w:rsidRPr="000E5FC0" w:rsidRDefault="00A17296" w:rsidP="00A17296">
            <w:pPr>
              <w:pStyle w:val="BodyText21"/>
              <w:tabs>
                <w:tab w:val="clear" w:pos="709"/>
              </w:tabs>
              <w:spacing w:line="23" w:lineRule="atLeast"/>
              <w:rPr>
                <w:b/>
              </w:rPr>
            </w:pPr>
            <w:r w:rsidRPr="00F95233">
              <w:t xml:space="preserve">             jegyző</w:t>
            </w:r>
          </w:p>
        </w:tc>
        <w:tc>
          <w:tcPr>
            <w:tcW w:w="4467" w:type="dxa"/>
          </w:tcPr>
          <w:p w:rsidR="00A17296" w:rsidRDefault="00A17296" w:rsidP="00CE2478">
            <w:pPr>
              <w:pStyle w:val="BodyText21"/>
              <w:tabs>
                <w:tab w:val="clear" w:pos="709"/>
              </w:tabs>
              <w:spacing w:line="23" w:lineRule="atLeast"/>
              <w:jc w:val="left"/>
            </w:pPr>
          </w:p>
          <w:p w:rsidR="00A17296" w:rsidRDefault="00A17296" w:rsidP="00CE2478">
            <w:pPr>
              <w:pStyle w:val="BodyText21"/>
              <w:tabs>
                <w:tab w:val="clear" w:pos="709"/>
              </w:tabs>
              <w:spacing w:line="23" w:lineRule="atLeast"/>
              <w:jc w:val="left"/>
            </w:pPr>
            <w:proofErr w:type="spellStart"/>
            <w:r w:rsidRPr="00514D5E">
              <w:t>Ellenjegyzem</w:t>
            </w:r>
            <w:proofErr w:type="spellEnd"/>
            <w:r w:rsidRPr="00514D5E">
              <w:t>:</w:t>
            </w:r>
          </w:p>
          <w:p w:rsidR="00A17296" w:rsidRPr="00610D24" w:rsidRDefault="004F2228" w:rsidP="00CE2478">
            <w:pPr>
              <w:pStyle w:val="BodyText21"/>
              <w:tabs>
                <w:tab w:val="left" w:leader="dot" w:pos="4536"/>
              </w:tabs>
              <w:spacing w:line="23" w:lineRule="atLeast"/>
            </w:pPr>
            <w:proofErr w:type="spellStart"/>
            <w:r>
              <w:rPr>
                <w:bCs/>
              </w:rPr>
              <w:t>Kelt</w:t>
            </w:r>
            <w:proofErr w:type="gramStart"/>
            <w:r>
              <w:rPr>
                <w:bCs/>
              </w:rPr>
              <w:t>:Veszprém</w:t>
            </w:r>
            <w:proofErr w:type="spellEnd"/>
            <w:proofErr w:type="gramEnd"/>
            <w:r w:rsidR="002562E4">
              <w:rPr>
                <w:bCs/>
              </w:rPr>
              <w:t>, 2024</w:t>
            </w:r>
            <w:r w:rsidR="00A17296">
              <w:rPr>
                <w:bCs/>
              </w:rPr>
              <w:t>.</w:t>
            </w:r>
            <w:r>
              <w:rPr>
                <w:bCs/>
              </w:rPr>
              <w:t xml:space="preserve"> …</w:t>
            </w:r>
            <w:r w:rsidR="00842560">
              <w:rPr>
                <w:bCs/>
              </w:rPr>
              <w:t>……………</w:t>
            </w:r>
          </w:p>
          <w:p w:rsidR="00A17296" w:rsidRDefault="00A17296" w:rsidP="00CE2478">
            <w:pPr>
              <w:pStyle w:val="BodyText21"/>
              <w:tabs>
                <w:tab w:val="clear" w:pos="709"/>
              </w:tabs>
              <w:spacing w:line="23" w:lineRule="atLeast"/>
              <w:jc w:val="left"/>
            </w:pPr>
          </w:p>
          <w:p w:rsidR="004F2228" w:rsidRDefault="004F2228" w:rsidP="00CE2478">
            <w:pPr>
              <w:pStyle w:val="BodyText21"/>
              <w:tabs>
                <w:tab w:val="clear" w:pos="709"/>
              </w:tabs>
              <w:spacing w:line="23" w:lineRule="atLeast"/>
              <w:jc w:val="left"/>
            </w:pPr>
          </w:p>
          <w:p w:rsidR="004F2228" w:rsidRDefault="004F2228" w:rsidP="00CE2478">
            <w:pPr>
              <w:pStyle w:val="BodyText21"/>
              <w:tabs>
                <w:tab w:val="clear" w:pos="709"/>
              </w:tabs>
              <w:spacing w:line="23" w:lineRule="atLeast"/>
              <w:jc w:val="left"/>
            </w:pPr>
          </w:p>
          <w:p w:rsidR="00A17296" w:rsidRDefault="00A17296" w:rsidP="00CE2478">
            <w:pPr>
              <w:pStyle w:val="BodyText21"/>
              <w:tabs>
                <w:tab w:val="clear" w:pos="709"/>
              </w:tabs>
              <w:spacing w:line="23" w:lineRule="atLeast"/>
              <w:jc w:val="center"/>
            </w:pPr>
            <w:r>
              <w:t>………………………………………..</w:t>
            </w:r>
          </w:p>
          <w:p w:rsidR="002F62AA" w:rsidRDefault="002F62AA" w:rsidP="00CE2478">
            <w:pPr>
              <w:pStyle w:val="BodyText21"/>
              <w:tabs>
                <w:tab w:val="clear" w:pos="709"/>
              </w:tabs>
              <w:spacing w:line="23" w:lineRule="atLeast"/>
              <w:jc w:val="center"/>
            </w:pPr>
            <w:r>
              <w:t>Dr. Udvarhelyi Olivér</w:t>
            </w:r>
          </w:p>
          <w:p w:rsidR="00A17296" w:rsidRDefault="00A17296" w:rsidP="00CE2478">
            <w:pPr>
              <w:pStyle w:val="BodyText21"/>
              <w:tabs>
                <w:tab w:val="clear" w:pos="709"/>
              </w:tabs>
              <w:spacing w:line="23" w:lineRule="atLeast"/>
              <w:jc w:val="center"/>
            </w:pPr>
            <w:r>
              <w:t>ügyvéd</w:t>
            </w:r>
          </w:p>
          <w:p w:rsidR="00F54F8C" w:rsidRDefault="00F54F8C" w:rsidP="00A96E8F">
            <w:pPr>
              <w:pStyle w:val="BodyText21"/>
              <w:tabs>
                <w:tab w:val="clear" w:pos="709"/>
              </w:tabs>
              <w:spacing w:line="23" w:lineRule="atLeast"/>
            </w:pPr>
          </w:p>
          <w:p w:rsidR="00A96E8F" w:rsidRDefault="00A96E8F" w:rsidP="00A96E8F">
            <w:pPr>
              <w:pStyle w:val="BodyText21"/>
              <w:tabs>
                <w:tab w:val="clear" w:pos="709"/>
              </w:tabs>
              <w:spacing w:line="23" w:lineRule="atLeast"/>
            </w:pPr>
          </w:p>
          <w:p w:rsidR="00A96E8F" w:rsidRDefault="00A96E8F" w:rsidP="00A96E8F">
            <w:pPr>
              <w:pStyle w:val="BodyText21"/>
              <w:tabs>
                <w:tab w:val="clear" w:pos="709"/>
              </w:tabs>
              <w:spacing w:line="23" w:lineRule="atLeast"/>
            </w:pPr>
          </w:p>
          <w:p w:rsidR="00A96E8F" w:rsidRDefault="00A96E8F" w:rsidP="00A96E8F">
            <w:pPr>
              <w:pStyle w:val="BodyText21"/>
              <w:tabs>
                <w:tab w:val="clear" w:pos="709"/>
              </w:tabs>
              <w:spacing w:line="23" w:lineRule="atLeast"/>
            </w:pPr>
          </w:p>
          <w:p w:rsidR="00A96E8F" w:rsidRDefault="00A96E8F" w:rsidP="00A96E8F">
            <w:pPr>
              <w:pStyle w:val="BodyText21"/>
              <w:tabs>
                <w:tab w:val="clear" w:pos="709"/>
              </w:tabs>
              <w:spacing w:line="23" w:lineRule="atLeast"/>
            </w:pPr>
          </w:p>
          <w:p w:rsidR="00A96E8F" w:rsidRDefault="00A96E8F" w:rsidP="00A96E8F">
            <w:pPr>
              <w:pStyle w:val="BodyText21"/>
              <w:tabs>
                <w:tab w:val="clear" w:pos="709"/>
              </w:tabs>
              <w:spacing w:line="23" w:lineRule="atLeast"/>
            </w:pPr>
          </w:p>
          <w:p w:rsidR="00A96E8F" w:rsidRDefault="00A96E8F" w:rsidP="00A96E8F">
            <w:pPr>
              <w:pStyle w:val="BodyText21"/>
              <w:tabs>
                <w:tab w:val="clear" w:pos="709"/>
              </w:tabs>
              <w:spacing w:line="23" w:lineRule="atLeast"/>
            </w:pPr>
          </w:p>
          <w:p w:rsidR="00A96E8F" w:rsidRDefault="00A96E8F" w:rsidP="00A96E8F">
            <w:pPr>
              <w:pStyle w:val="BodyText21"/>
              <w:tabs>
                <w:tab w:val="clear" w:pos="709"/>
              </w:tabs>
              <w:spacing w:line="23" w:lineRule="atLeast"/>
            </w:pPr>
          </w:p>
          <w:p w:rsidR="00A96E8F" w:rsidRDefault="00A96E8F" w:rsidP="00A96E8F">
            <w:pPr>
              <w:pStyle w:val="BodyText21"/>
              <w:tabs>
                <w:tab w:val="clear" w:pos="709"/>
              </w:tabs>
              <w:spacing w:line="23" w:lineRule="atLeast"/>
            </w:pPr>
          </w:p>
          <w:p w:rsidR="00830690" w:rsidRDefault="00830690" w:rsidP="00A96E8F">
            <w:pPr>
              <w:pStyle w:val="BodyText21"/>
              <w:tabs>
                <w:tab w:val="clear" w:pos="709"/>
              </w:tabs>
              <w:spacing w:line="23" w:lineRule="atLeast"/>
            </w:pPr>
          </w:p>
          <w:p w:rsidR="00830690" w:rsidRDefault="00830690" w:rsidP="00A96E8F">
            <w:pPr>
              <w:pStyle w:val="BodyText21"/>
              <w:tabs>
                <w:tab w:val="clear" w:pos="709"/>
              </w:tabs>
              <w:spacing w:line="23" w:lineRule="atLeast"/>
            </w:pPr>
          </w:p>
          <w:p w:rsidR="00830690" w:rsidRDefault="00830690" w:rsidP="00A96E8F">
            <w:pPr>
              <w:pStyle w:val="BodyText21"/>
              <w:tabs>
                <w:tab w:val="clear" w:pos="709"/>
              </w:tabs>
              <w:spacing w:line="23" w:lineRule="atLeast"/>
            </w:pPr>
            <w:bookmarkStart w:id="0" w:name="_GoBack"/>
            <w:bookmarkEnd w:id="0"/>
          </w:p>
          <w:p w:rsidR="00F54F8C" w:rsidRPr="00514D5E" w:rsidRDefault="00F54F8C" w:rsidP="00A96E8F">
            <w:pPr>
              <w:pStyle w:val="BodyText21"/>
              <w:tabs>
                <w:tab w:val="clear" w:pos="709"/>
              </w:tabs>
              <w:spacing w:line="23" w:lineRule="atLeast"/>
              <w:rPr>
                <w:b/>
              </w:rPr>
            </w:pPr>
          </w:p>
        </w:tc>
      </w:tr>
    </w:tbl>
    <w:p w:rsidR="00B2009F" w:rsidRDefault="00E15593" w:rsidP="00E15593">
      <w:pPr>
        <w:spacing w:line="23" w:lineRule="atLeast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lastRenderedPageBreak/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  <w:t>Melléklet</w:t>
      </w:r>
    </w:p>
    <w:p w:rsidR="00E15593" w:rsidRDefault="00E15593" w:rsidP="00E15593">
      <w:pPr>
        <w:spacing w:line="23" w:lineRule="atLeast"/>
        <w:jc w:val="center"/>
        <w:rPr>
          <w:b/>
          <w:sz w:val="23"/>
          <w:szCs w:val="23"/>
        </w:rPr>
      </w:pPr>
    </w:p>
    <w:p w:rsidR="00E15593" w:rsidRPr="00E15593" w:rsidRDefault="00E15593" w:rsidP="00E15593">
      <w:pPr>
        <w:spacing w:line="23" w:lineRule="atLeast"/>
        <w:jc w:val="center"/>
        <w:rPr>
          <w:b/>
          <w:sz w:val="23"/>
          <w:szCs w:val="23"/>
        </w:rPr>
      </w:pPr>
    </w:p>
    <w:p w:rsidR="00BD1220" w:rsidRDefault="00E15593" w:rsidP="00E15593">
      <w:pPr>
        <w:pStyle w:val="Listaszerbekezds"/>
        <w:jc w:val="center"/>
        <w:rPr>
          <w:b/>
          <w:sz w:val="23"/>
          <w:szCs w:val="23"/>
        </w:rPr>
      </w:pPr>
      <w:r w:rsidRPr="00E15593">
        <w:rPr>
          <w:b/>
          <w:sz w:val="23"/>
          <w:szCs w:val="23"/>
        </w:rPr>
        <w:t>ÁTADÁS-ÁTVÉTELI JEGYZŐKÖNYV</w:t>
      </w:r>
    </w:p>
    <w:p w:rsidR="00E15593" w:rsidRDefault="00E15593" w:rsidP="00BD1220">
      <w:pPr>
        <w:pStyle w:val="Listaszerbekezds"/>
        <w:rPr>
          <w:sz w:val="23"/>
          <w:szCs w:val="23"/>
        </w:rPr>
      </w:pPr>
    </w:p>
    <w:p w:rsidR="00E15593" w:rsidRDefault="00E15593" w:rsidP="00EF067C">
      <w:pPr>
        <w:pStyle w:val="Listaszerbekezds"/>
        <w:jc w:val="both"/>
        <w:rPr>
          <w:sz w:val="23"/>
          <w:szCs w:val="23"/>
        </w:rPr>
      </w:pPr>
    </w:p>
    <w:p w:rsidR="00E15593" w:rsidRDefault="00DE2AE2" w:rsidP="00EF067C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Készült, </w:t>
      </w:r>
      <w:proofErr w:type="gramStart"/>
      <w:r>
        <w:rPr>
          <w:sz w:val="23"/>
          <w:szCs w:val="23"/>
        </w:rPr>
        <w:t>202 .</w:t>
      </w:r>
      <w:proofErr w:type="gramEnd"/>
      <w:r>
        <w:rPr>
          <w:sz w:val="23"/>
          <w:szCs w:val="23"/>
        </w:rPr>
        <w:t xml:space="preserve"> …</w:t>
      </w:r>
      <w:r w:rsidR="006A3166">
        <w:rPr>
          <w:sz w:val="23"/>
          <w:szCs w:val="23"/>
        </w:rPr>
        <w:t xml:space="preserve"> napján 10:00 órakor </w:t>
      </w:r>
      <w:r>
        <w:rPr>
          <w:sz w:val="23"/>
          <w:szCs w:val="23"/>
        </w:rPr>
        <w:t xml:space="preserve">a </w:t>
      </w:r>
      <w:proofErr w:type="spellStart"/>
      <w:r>
        <w:rPr>
          <w:sz w:val="23"/>
          <w:szCs w:val="23"/>
        </w:rPr>
        <w:t>Berhidai</w:t>
      </w:r>
      <w:proofErr w:type="spellEnd"/>
      <w:r>
        <w:rPr>
          <w:sz w:val="23"/>
          <w:szCs w:val="23"/>
        </w:rPr>
        <w:t xml:space="preserve"> II. Rákóczi Ferenc Német Nemzetiségi Nyelvoktató Általános Iskola megszüntetett Vilonya, Papkeszi út 5/B.</w:t>
      </w:r>
      <w:r w:rsidR="00E15593">
        <w:rPr>
          <w:sz w:val="23"/>
          <w:szCs w:val="23"/>
        </w:rPr>
        <w:t xml:space="preserve"> szám alatti telephelyén.</w:t>
      </w:r>
    </w:p>
    <w:p w:rsidR="00E15593" w:rsidRDefault="00E15593" w:rsidP="00EF067C">
      <w:pPr>
        <w:jc w:val="both"/>
        <w:rPr>
          <w:sz w:val="23"/>
          <w:szCs w:val="23"/>
        </w:rPr>
      </w:pPr>
    </w:p>
    <w:p w:rsidR="00E15593" w:rsidRPr="00E15593" w:rsidRDefault="00E15593" w:rsidP="00EF067C">
      <w:pPr>
        <w:jc w:val="both"/>
        <w:rPr>
          <w:sz w:val="23"/>
          <w:szCs w:val="23"/>
        </w:rPr>
      </w:pPr>
      <w:r>
        <w:rPr>
          <w:sz w:val="23"/>
          <w:szCs w:val="23"/>
        </w:rPr>
        <w:t>Tárgy: Az intézmény telephelyének átvétele a köznevelési közfeladat tevékenység megszűnése miatt.</w:t>
      </w:r>
    </w:p>
    <w:p w:rsidR="00BD1220" w:rsidRDefault="00BD1220" w:rsidP="00EF067C">
      <w:pPr>
        <w:pStyle w:val="Listaszerbekezds"/>
        <w:spacing w:line="23" w:lineRule="atLeast"/>
        <w:jc w:val="both"/>
        <w:rPr>
          <w:sz w:val="23"/>
          <w:szCs w:val="23"/>
        </w:rPr>
      </w:pPr>
    </w:p>
    <w:p w:rsidR="00E15593" w:rsidRDefault="00DE2AE2" w:rsidP="00EF067C">
      <w:pPr>
        <w:spacing w:line="23" w:lineRule="atLeast"/>
        <w:jc w:val="both"/>
        <w:rPr>
          <w:sz w:val="23"/>
          <w:szCs w:val="23"/>
        </w:rPr>
      </w:pPr>
      <w:r>
        <w:rPr>
          <w:sz w:val="23"/>
          <w:szCs w:val="23"/>
        </w:rPr>
        <w:t>Amely létrejött a Veszprémi T</w:t>
      </w:r>
      <w:r w:rsidR="00E15593">
        <w:rPr>
          <w:sz w:val="23"/>
          <w:szCs w:val="23"/>
        </w:rPr>
        <w:t>ankerületi Központ (8200 Veszprém, Szabadság tér 15</w:t>
      </w:r>
      <w:r w:rsidR="00A11148">
        <w:rPr>
          <w:sz w:val="23"/>
          <w:szCs w:val="23"/>
        </w:rPr>
        <w:t>.) k</w:t>
      </w:r>
      <w:r w:rsidR="00E15593">
        <w:rPr>
          <w:sz w:val="23"/>
          <w:szCs w:val="23"/>
        </w:rPr>
        <w:t>épviselet</w:t>
      </w:r>
      <w:r w:rsidR="00573645">
        <w:rPr>
          <w:sz w:val="23"/>
          <w:szCs w:val="23"/>
        </w:rPr>
        <w:t xml:space="preserve">ében </w:t>
      </w:r>
      <w:proofErr w:type="gramStart"/>
      <w:r w:rsidR="00573645">
        <w:rPr>
          <w:sz w:val="23"/>
          <w:szCs w:val="23"/>
        </w:rPr>
        <w:t>eljár</w:t>
      </w:r>
      <w:r w:rsidR="00A11148">
        <w:rPr>
          <w:sz w:val="23"/>
          <w:szCs w:val="23"/>
        </w:rPr>
        <w:t>ó</w:t>
      </w:r>
      <w:r w:rsidR="00E15593">
        <w:rPr>
          <w:sz w:val="23"/>
          <w:szCs w:val="23"/>
        </w:rPr>
        <w:t xml:space="preserve"> </w:t>
      </w:r>
      <w:r w:rsidR="00A11148">
        <w:rPr>
          <w:sz w:val="23"/>
          <w:szCs w:val="23"/>
        </w:rPr>
        <w:t>…</w:t>
      </w:r>
      <w:proofErr w:type="gramEnd"/>
      <w:r w:rsidR="00E15593">
        <w:rPr>
          <w:sz w:val="23"/>
          <w:szCs w:val="23"/>
        </w:rPr>
        <w:t>, mint átadó, valamint</w:t>
      </w:r>
    </w:p>
    <w:p w:rsidR="00E15593" w:rsidRDefault="00E15593" w:rsidP="00EF067C">
      <w:pPr>
        <w:spacing w:line="23" w:lineRule="atLeast"/>
        <w:jc w:val="both"/>
        <w:rPr>
          <w:sz w:val="23"/>
          <w:szCs w:val="23"/>
        </w:rPr>
      </w:pPr>
    </w:p>
    <w:p w:rsidR="00E15593" w:rsidRDefault="00610414" w:rsidP="00EF067C">
      <w:pPr>
        <w:spacing w:line="23" w:lineRule="atLeast"/>
        <w:jc w:val="both"/>
        <w:rPr>
          <w:sz w:val="23"/>
          <w:szCs w:val="23"/>
        </w:rPr>
      </w:pPr>
      <w:r>
        <w:rPr>
          <w:sz w:val="23"/>
          <w:szCs w:val="23"/>
        </w:rPr>
        <w:t>Vilonya Község Önkormányzata (8194 Vilonya, Kossuth u. 18.</w:t>
      </w:r>
      <w:r w:rsidR="00A11148">
        <w:rPr>
          <w:sz w:val="23"/>
          <w:szCs w:val="23"/>
        </w:rPr>
        <w:t xml:space="preserve">) képviseletében </w:t>
      </w:r>
      <w:proofErr w:type="spellStart"/>
      <w:r w:rsidR="00A11148">
        <w:rPr>
          <w:sz w:val="23"/>
          <w:szCs w:val="23"/>
        </w:rPr>
        <w:t>Fésüs</w:t>
      </w:r>
      <w:proofErr w:type="spellEnd"/>
      <w:r w:rsidR="00A11148">
        <w:rPr>
          <w:sz w:val="23"/>
          <w:szCs w:val="23"/>
        </w:rPr>
        <w:t xml:space="preserve"> Sánd</w:t>
      </w:r>
      <w:r w:rsidR="00B53F6E">
        <w:rPr>
          <w:sz w:val="23"/>
          <w:szCs w:val="23"/>
        </w:rPr>
        <w:t>or</w:t>
      </w:r>
      <w:r w:rsidR="008F6366">
        <w:rPr>
          <w:sz w:val="23"/>
          <w:szCs w:val="23"/>
        </w:rPr>
        <w:t xml:space="preserve"> </w:t>
      </w:r>
      <w:r w:rsidR="00BC3E1B">
        <w:rPr>
          <w:sz w:val="23"/>
          <w:szCs w:val="23"/>
        </w:rPr>
        <w:t xml:space="preserve">polgármester </w:t>
      </w:r>
      <w:proofErr w:type="gramStart"/>
      <w:r w:rsidR="00BC3E1B">
        <w:rPr>
          <w:sz w:val="23"/>
          <w:szCs w:val="23"/>
        </w:rPr>
        <w:t xml:space="preserve">megbízásából  </w:t>
      </w:r>
      <w:r w:rsidR="002327D2" w:rsidRPr="00BC3E1B">
        <w:rPr>
          <w:sz w:val="23"/>
          <w:szCs w:val="23"/>
        </w:rPr>
        <w:t>…</w:t>
      </w:r>
      <w:proofErr w:type="gramEnd"/>
      <w:r w:rsidR="002327D2" w:rsidRPr="00BC3E1B">
        <w:rPr>
          <w:sz w:val="23"/>
          <w:szCs w:val="23"/>
        </w:rPr>
        <w:t>……</w:t>
      </w:r>
      <w:r w:rsidR="00BC3E1B">
        <w:rPr>
          <w:sz w:val="23"/>
          <w:szCs w:val="23"/>
        </w:rPr>
        <w:t>…..</w:t>
      </w:r>
      <w:r w:rsidR="002327D2" w:rsidRPr="00BC3E1B">
        <w:rPr>
          <w:sz w:val="23"/>
          <w:szCs w:val="23"/>
        </w:rPr>
        <w:t>………</w:t>
      </w:r>
      <w:r w:rsidR="00BC3E1B">
        <w:rPr>
          <w:sz w:val="23"/>
          <w:szCs w:val="23"/>
        </w:rPr>
        <w:t xml:space="preserve">  </w:t>
      </w:r>
      <w:r w:rsidR="00E15593" w:rsidRPr="00BC3E1B">
        <w:rPr>
          <w:sz w:val="23"/>
          <w:szCs w:val="23"/>
        </w:rPr>
        <w:t>köztisztviselő</w:t>
      </w:r>
      <w:r w:rsidR="002327D2">
        <w:rPr>
          <w:sz w:val="23"/>
          <w:szCs w:val="23"/>
        </w:rPr>
        <w:t>,</w:t>
      </w:r>
      <w:r w:rsidR="00E15593">
        <w:rPr>
          <w:sz w:val="23"/>
          <w:szCs w:val="23"/>
        </w:rPr>
        <w:t xml:space="preserve"> mint Átvevő között</w:t>
      </w:r>
      <w:r w:rsidR="00F84B82">
        <w:rPr>
          <w:sz w:val="23"/>
          <w:szCs w:val="23"/>
        </w:rPr>
        <w:t xml:space="preserve"> az alábbiak szerint:</w:t>
      </w:r>
    </w:p>
    <w:p w:rsidR="00F84B82" w:rsidRDefault="00F84B82" w:rsidP="00EF067C">
      <w:pPr>
        <w:spacing w:line="23" w:lineRule="atLeast"/>
        <w:jc w:val="both"/>
        <w:rPr>
          <w:sz w:val="23"/>
          <w:szCs w:val="23"/>
        </w:rPr>
      </w:pPr>
    </w:p>
    <w:p w:rsidR="00F84B82" w:rsidRDefault="00573645" w:rsidP="00EF067C">
      <w:pPr>
        <w:spacing w:line="23" w:lineRule="atLeas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Átvevő a tulajdonát képező </w:t>
      </w:r>
      <w:r w:rsidR="006A026C">
        <w:rPr>
          <w:sz w:val="23"/>
          <w:szCs w:val="23"/>
        </w:rPr>
        <w:t>Vilony</w:t>
      </w:r>
      <w:r w:rsidR="008F7C0E">
        <w:rPr>
          <w:sz w:val="23"/>
          <w:szCs w:val="23"/>
        </w:rPr>
        <w:t>a 15/2.</w:t>
      </w:r>
      <w:r w:rsidR="00F84B82">
        <w:rPr>
          <w:sz w:val="23"/>
          <w:szCs w:val="23"/>
        </w:rPr>
        <w:t xml:space="preserve"> </w:t>
      </w:r>
      <w:proofErr w:type="spellStart"/>
      <w:r w:rsidR="00F84B82" w:rsidRPr="00750A33">
        <w:rPr>
          <w:sz w:val="23"/>
          <w:szCs w:val="23"/>
        </w:rPr>
        <w:t>h</w:t>
      </w:r>
      <w:r>
        <w:rPr>
          <w:sz w:val="23"/>
          <w:szCs w:val="23"/>
        </w:rPr>
        <w:t>rsz</w:t>
      </w:r>
      <w:proofErr w:type="spellEnd"/>
      <w:r>
        <w:rPr>
          <w:sz w:val="23"/>
          <w:szCs w:val="23"/>
        </w:rPr>
        <w:t xml:space="preserve">-ú, természetben </w:t>
      </w:r>
      <w:r w:rsidR="00F22E8F">
        <w:rPr>
          <w:sz w:val="23"/>
          <w:szCs w:val="23"/>
        </w:rPr>
        <w:t>8</w:t>
      </w:r>
      <w:r w:rsidR="006A026C">
        <w:rPr>
          <w:sz w:val="23"/>
          <w:szCs w:val="23"/>
        </w:rPr>
        <w:t>194 Vilonya Papkeszi út 5/B</w:t>
      </w:r>
      <w:r>
        <w:rPr>
          <w:sz w:val="23"/>
          <w:szCs w:val="23"/>
        </w:rPr>
        <w:t xml:space="preserve">. </w:t>
      </w:r>
      <w:r w:rsidR="00F84B82" w:rsidRPr="00750A33">
        <w:rPr>
          <w:sz w:val="23"/>
          <w:szCs w:val="23"/>
        </w:rPr>
        <w:t>sz.</w:t>
      </w:r>
      <w:r>
        <w:rPr>
          <w:sz w:val="23"/>
          <w:szCs w:val="23"/>
        </w:rPr>
        <w:t xml:space="preserve"> alatti</w:t>
      </w:r>
      <w:r w:rsidR="00F84B82" w:rsidRPr="00750A33">
        <w:rPr>
          <w:sz w:val="23"/>
          <w:szCs w:val="23"/>
        </w:rPr>
        <w:t xml:space="preserve"> ingatl</w:t>
      </w:r>
      <w:r w:rsidR="00CE4CD8">
        <w:rPr>
          <w:sz w:val="23"/>
          <w:szCs w:val="23"/>
        </w:rPr>
        <w:t>an 153</w:t>
      </w:r>
      <w:r w:rsidR="00F84B82" w:rsidRPr="00750A33">
        <w:rPr>
          <w:sz w:val="23"/>
          <w:szCs w:val="23"/>
        </w:rPr>
        <w:t xml:space="preserve"> m2</w:t>
      </w:r>
      <w:r w:rsidR="00F84B82">
        <w:rPr>
          <w:sz w:val="23"/>
          <w:szCs w:val="23"/>
        </w:rPr>
        <w:t xml:space="preserve"> nagyságú területét (továbbiakban:</w:t>
      </w:r>
      <w:r w:rsidR="001663D9">
        <w:rPr>
          <w:sz w:val="23"/>
          <w:szCs w:val="23"/>
        </w:rPr>
        <w:t xml:space="preserve"> </w:t>
      </w:r>
      <w:r w:rsidR="00F84B82">
        <w:rPr>
          <w:sz w:val="23"/>
          <w:szCs w:val="23"/>
        </w:rPr>
        <w:t>ingatlan)</w:t>
      </w:r>
      <w:r w:rsidR="002327D2">
        <w:rPr>
          <w:sz w:val="23"/>
          <w:szCs w:val="23"/>
        </w:rPr>
        <w:t xml:space="preserve"> </w:t>
      </w:r>
      <w:r w:rsidR="00F84B82">
        <w:rPr>
          <w:sz w:val="23"/>
          <w:szCs w:val="23"/>
        </w:rPr>
        <w:t>megtekintette, állapotát megfelelőnek találta, rendeltetésszerű használatra alkalmas állapotban átveszi Átadótól.</w:t>
      </w:r>
    </w:p>
    <w:p w:rsidR="00F84B82" w:rsidRDefault="00F84B82" w:rsidP="00EF067C">
      <w:pPr>
        <w:spacing w:line="23" w:lineRule="atLeast"/>
        <w:jc w:val="both"/>
        <w:rPr>
          <w:sz w:val="23"/>
          <w:szCs w:val="23"/>
        </w:rPr>
      </w:pPr>
      <w:r>
        <w:rPr>
          <w:sz w:val="23"/>
          <w:szCs w:val="23"/>
        </w:rPr>
        <w:t>Az ingatlanra vonatkozóan a Veszprémi Tankerületi Központ ingyenes vagyonkezelői joga megszűnik, Átvevő az átadás-átvétel napjától jogosult az ingatlant használni, ettől az időponttól köteles terheit viselni és jogosult hasznait szedni.</w:t>
      </w:r>
    </w:p>
    <w:p w:rsidR="002327D2" w:rsidRDefault="002327D2" w:rsidP="00E15593">
      <w:pPr>
        <w:spacing w:line="23" w:lineRule="atLeast"/>
        <w:jc w:val="both"/>
        <w:rPr>
          <w:sz w:val="23"/>
          <w:szCs w:val="23"/>
        </w:rPr>
      </w:pPr>
    </w:p>
    <w:p w:rsidR="00F84B82" w:rsidRDefault="00F84B82" w:rsidP="00E15593">
      <w:pPr>
        <w:spacing w:line="23" w:lineRule="atLeast"/>
        <w:jc w:val="both"/>
        <w:rPr>
          <w:sz w:val="23"/>
          <w:szCs w:val="23"/>
        </w:rPr>
      </w:pPr>
      <w:r>
        <w:rPr>
          <w:sz w:val="23"/>
          <w:szCs w:val="23"/>
        </w:rPr>
        <w:t>Közüzemi mérőórák állása:</w:t>
      </w:r>
    </w:p>
    <w:p w:rsidR="00F84B82" w:rsidRDefault="00F84B82" w:rsidP="00E15593">
      <w:pPr>
        <w:spacing w:line="23" w:lineRule="atLeast"/>
        <w:jc w:val="both"/>
        <w:rPr>
          <w:sz w:val="23"/>
          <w:szCs w:val="23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84B82" w:rsidTr="00F84B82">
        <w:tc>
          <w:tcPr>
            <w:tcW w:w="3020" w:type="dxa"/>
          </w:tcPr>
          <w:p w:rsidR="00F84B82" w:rsidRDefault="00F84B82" w:rsidP="00E15593">
            <w:pPr>
              <w:spacing w:line="23" w:lineRule="atLeas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Típus (gáz, villany, víz)</w:t>
            </w:r>
          </w:p>
        </w:tc>
        <w:tc>
          <w:tcPr>
            <w:tcW w:w="3021" w:type="dxa"/>
          </w:tcPr>
          <w:p w:rsidR="00F84B82" w:rsidRDefault="00F84B82" w:rsidP="00E15593">
            <w:pPr>
              <w:spacing w:line="23" w:lineRule="atLeas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Óraszám</w:t>
            </w:r>
          </w:p>
        </w:tc>
        <w:tc>
          <w:tcPr>
            <w:tcW w:w="3021" w:type="dxa"/>
          </w:tcPr>
          <w:p w:rsidR="00F84B82" w:rsidRDefault="00F84B82" w:rsidP="00E15593">
            <w:pPr>
              <w:spacing w:line="23" w:lineRule="atLeas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Óraállás</w:t>
            </w:r>
          </w:p>
          <w:p w:rsidR="00F84B82" w:rsidRDefault="00F84B82" w:rsidP="00E15593">
            <w:pPr>
              <w:spacing w:line="23" w:lineRule="atLeast"/>
              <w:jc w:val="both"/>
              <w:rPr>
                <w:sz w:val="23"/>
                <w:szCs w:val="23"/>
              </w:rPr>
            </w:pPr>
          </w:p>
        </w:tc>
      </w:tr>
      <w:tr w:rsidR="00F84B82" w:rsidTr="00F84B82">
        <w:tc>
          <w:tcPr>
            <w:tcW w:w="3020" w:type="dxa"/>
          </w:tcPr>
          <w:p w:rsidR="00F84B82" w:rsidRDefault="00F84B82" w:rsidP="00E15593">
            <w:pPr>
              <w:spacing w:line="23" w:lineRule="atLeast"/>
              <w:jc w:val="both"/>
              <w:rPr>
                <w:sz w:val="23"/>
                <w:szCs w:val="23"/>
              </w:rPr>
            </w:pPr>
          </w:p>
        </w:tc>
        <w:tc>
          <w:tcPr>
            <w:tcW w:w="3021" w:type="dxa"/>
          </w:tcPr>
          <w:p w:rsidR="00F84B82" w:rsidRDefault="00F84B82" w:rsidP="00E15593">
            <w:pPr>
              <w:spacing w:line="23" w:lineRule="atLeast"/>
              <w:jc w:val="both"/>
              <w:rPr>
                <w:sz w:val="23"/>
                <w:szCs w:val="23"/>
              </w:rPr>
            </w:pPr>
          </w:p>
        </w:tc>
        <w:tc>
          <w:tcPr>
            <w:tcW w:w="3021" w:type="dxa"/>
          </w:tcPr>
          <w:p w:rsidR="00F84B82" w:rsidRDefault="00F84B82" w:rsidP="00E15593">
            <w:pPr>
              <w:spacing w:line="23" w:lineRule="atLeast"/>
              <w:jc w:val="both"/>
              <w:rPr>
                <w:sz w:val="23"/>
                <w:szCs w:val="23"/>
              </w:rPr>
            </w:pPr>
          </w:p>
        </w:tc>
      </w:tr>
      <w:tr w:rsidR="00F84B82" w:rsidTr="00F84B82">
        <w:tc>
          <w:tcPr>
            <w:tcW w:w="3020" w:type="dxa"/>
          </w:tcPr>
          <w:p w:rsidR="00F84B82" w:rsidRDefault="00F84B82" w:rsidP="00E15593">
            <w:pPr>
              <w:spacing w:line="23" w:lineRule="atLeast"/>
              <w:jc w:val="both"/>
              <w:rPr>
                <w:sz w:val="23"/>
                <w:szCs w:val="23"/>
              </w:rPr>
            </w:pPr>
          </w:p>
        </w:tc>
        <w:tc>
          <w:tcPr>
            <w:tcW w:w="3021" w:type="dxa"/>
          </w:tcPr>
          <w:p w:rsidR="00F84B82" w:rsidRDefault="00F84B82" w:rsidP="00E15593">
            <w:pPr>
              <w:spacing w:line="23" w:lineRule="atLeast"/>
              <w:jc w:val="both"/>
              <w:rPr>
                <w:sz w:val="23"/>
                <w:szCs w:val="23"/>
              </w:rPr>
            </w:pPr>
          </w:p>
        </w:tc>
        <w:tc>
          <w:tcPr>
            <w:tcW w:w="3021" w:type="dxa"/>
          </w:tcPr>
          <w:p w:rsidR="00F84B82" w:rsidRDefault="00F84B82" w:rsidP="00E15593">
            <w:pPr>
              <w:spacing w:line="23" w:lineRule="atLeast"/>
              <w:jc w:val="both"/>
              <w:rPr>
                <w:sz w:val="23"/>
                <w:szCs w:val="23"/>
              </w:rPr>
            </w:pPr>
          </w:p>
        </w:tc>
      </w:tr>
      <w:tr w:rsidR="00F84B82" w:rsidTr="00F84B82">
        <w:tc>
          <w:tcPr>
            <w:tcW w:w="3020" w:type="dxa"/>
          </w:tcPr>
          <w:p w:rsidR="00F84B82" w:rsidRDefault="00F84B82" w:rsidP="00E15593">
            <w:pPr>
              <w:spacing w:line="23" w:lineRule="atLeast"/>
              <w:jc w:val="both"/>
              <w:rPr>
                <w:sz w:val="23"/>
                <w:szCs w:val="23"/>
              </w:rPr>
            </w:pPr>
          </w:p>
        </w:tc>
        <w:tc>
          <w:tcPr>
            <w:tcW w:w="3021" w:type="dxa"/>
          </w:tcPr>
          <w:p w:rsidR="00F84B82" w:rsidRDefault="00F84B82" w:rsidP="00E15593">
            <w:pPr>
              <w:spacing w:line="23" w:lineRule="atLeast"/>
              <w:jc w:val="both"/>
              <w:rPr>
                <w:sz w:val="23"/>
                <w:szCs w:val="23"/>
              </w:rPr>
            </w:pPr>
          </w:p>
        </w:tc>
        <w:tc>
          <w:tcPr>
            <w:tcW w:w="3021" w:type="dxa"/>
          </w:tcPr>
          <w:p w:rsidR="00F84B82" w:rsidRDefault="00F84B82" w:rsidP="00E15593">
            <w:pPr>
              <w:spacing w:line="23" w:lineRule="atLeast"/>
              <w:jc w:val="both"/>
              <w:rPr>
                <w:sz w:val="23"/>
                <w:szCs w:val="23"/>
              </w:rPr>
            </w:pPr>
          </w:p>
        </w:tc>
      </w:tr>
    </w:tbl>
    <w:p w:rsidR="00F84B82" w:rsidRPr="00E15593" w:rsidRDefault="00F84B82" w:rsidP="00E15593">
      <w:pPr>
        <w:spacing w:line="23" w:lineRule="atLeast"/>
        <w:jc w:val="both"/>
        <w:rPr>
          <w:sz w:val="23"/>
          <w:szCs w:val="23"/>
        </w:rPr>
      </w:pPr>
    </w:p>
    <w:p w:rsidR="00E84EB8" w:rsidRDefault="00E84EB8"/>
    <w:p w:rsidR="00F84B82" w:rsidRDefault="00F84B82"/>
    <w:p w:rsidR="00F84B82" w:rsidRDefault="00F84B82"/>
    <w:p w:rsidR="00F84B82" w:rsidRDefault="00F84B82"/>
    <w:p w:rsidR="00F84B82" w:rsidRDefault="004C158D">
      <w:r>
        <w:t>………………………….</w:t>
      </w:r>
      <w:r>
        <w:tab/>
      </w:r>
      <w:r>
        <w:tab/>
      </w:r>
      <w:r>
        <w:tab/>
      </w:r>
      <w:r>
        <w:tab/>
      </w:r>
      <w:r>
        <w:tab/>
        <w:t>…………………………….</w:t>
      </w:r>
    </w:p>
    <w:p w:rsidR="00F84B82" w:rsidRDefault="00573645">
      <w:r>
        <w:t xml:space="preserve">    </w:t>
      </w:r>
      <w:r w:rsidR="004C158D">
        <w:tab/>
        <w:t xml:space="preserve">   </w:t>
      </w:r>
      <w:r>
        <w:t xml:space="preserve"> </w:t>
      </w:r>
      <w:proofErr w:type="gramStart"/>
      <w:r w:rsidR="004C158D">
        <w:t>átadó</w:t>
      </w:r>
      <w:proofErr w:type="gramEnd"/>
      <w:r>
        <w:tab/>
      </w:r>
      <w:r>
        <w:tab/>
        <w:t xml:space="preserve">                       </w:t>
      </w:r>
      <w:r w:rsidR="00F84B82">
        <w:tab/>
      </w:r>
      <w:r w:rsidR="004C158D">
        <w:tab/>
      </w:r>
      <w:r w:rsidR="004C158D">
        <w:tab/>
      </w:r>
      <w:r w:rsidR="004C158D">
        <w:tab/>
        <w:t xml:space="preserve">     átvevő</w:t>
      </w:r>
      <w:r w:rsidR="00F84B82">
        <w:t xml:space="preserve">   </w:t>
      </w:r>
    </w:p>
    <w:sectPr w:rsidR="00F84B8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1C61" w:rsidRDefault="006B1C61" w:rsidP="00C73C34">
      <w:r>
        <w:separator/>
      </w:r>
    </w:p>
  </w:endnote>
  <w:endnote w:type="continuationSeparator" w:id="0">
    <w:p w:rsidR="006B1C61" w:rsidRDefault="006B1C61" w:rsidP="00C73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8327120"/>
      <w:docPartObj>
        <w:docPartGallery w:val="Page Numbers (Bottom of Page)"/>
        <w:docPartUnique/>
      </w:docPartObj>
    </w:sdtPr>
    <w:sdtEndPr/>
    <w:sdtContent>
      <w:p w:rsidR="00C73C34" w:rsidRDefault="00C73C34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0690">
          <w:rPr>
            <w:noProof/>
          </w:rPr>
          <w:t>2</w:t>
        </w:r>
        <w:r>
          <w:fldChar w:fldCharType="end"/>
        </w:r>
      </w:p>
    </w:sdtContent>
  </w:sdt>
  <w:p w:rsidR="00C73C34" w:rsidRDefault="00C73C3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1C61" w:rsidRDefault="006B1C61" w:rsidP="00C73C34">
      <w:r>
        <w:separator/>
      </w:r>
    </w:p>
  </w:footnote>
  <w:footnote w:type="continuationSeparator" w:id="0">
    <w:p w:rsidR="006B1C61" w:rsidRDefault="006B1C61" w:rsidP="00C73C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871E4"/>
    <w:multiLevelType w:val="hybridMultilevel"/>
    <w:tmpl w:val="15B2AD8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656FE"/>
    <w:multiLevelType w:val="hybridMultilevel"/>
    <w:tmpl w:val="CD26E670"/>
    <w:lvl w:ilvl="0" w:tplc="DBD65CEA">
      <w:start w:val="1"/>
      <w:numFmt w:val="decimal"/>
      <w:lvlText w:val="%1."/>
      <w:lvlJc w:val="left"/>
      <w:pPr>
        <w:ind w:left="644" w:hanging="360"/>
      </w:pPr>
      <w:rPr>
        <w:rFonts w:eastAsia="SimSun" w:cs="F" w:hint="default"/>
        <w:b w:val="0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1DA3744"/>
    <w:multiLevelType w:val="hybridMultilevel"/>
    <w:tmpl w:val="BB401B1C"/>
    <w:lvl w:ilvl="0" w:tplc="8618AC3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45775A"/>
    <w:multiLevelType w:val="hybridMultilevel"/>
    <w:tmpl w:val="2AE8844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976"/>
    <w:rsid w:val="00001D9F"/>
    <w:rsid w:val="000176D9"/>
    <w:rsid w:val="000428CD"/>
    <w:rsid w:val="00064B6F"/>
    <w:rsid w:val="0008093D"/>
    <w:rsid w:val="000952A4"/>
    <w:rsid w:val="000D7B25"/>
    <w:rsid w:val="000D7D54"/>
    <w:rsid w:val="000F6EFA"/>
    <w:rsid w:val="00103C2A"/>
    <w:rsid w:val="00116A1E"/>
    <w:rsid w:val="00116BFC"/>
    <w:rsid w:val="00123419"/>
    <w:rsid w:val="00151105"/>
    <w:rsid w:val="00164209"/>
    <w:rsid w:val="001663D9"/>
    <w:rsid w:val="001752E7"/>
    <w:rsid w:val="001834D8"/>
    <w:rsid w:val="0018419E"/>
    <w:rsid w:val="00185909"/>
    <w:rsid w:val="0018718D"/>
    <w:rsid w:val="00193F16"/>
    <w:rsid w:val="001E3EA1"/>
    <w:rsid w:val="001F64C9"/>
    <w:rsid w:val="001F78C3"/>
    <w:rsid w:val="002027BE"/>
    <w:rsid w:val="00204F7F"/>
    <w:rsid w:val="002061AB"/>
    <w:rsid w:val="00207247"/>
    <w:rsid w:val="0021763D"/>
    <w:rsid w:val="002269A8"/>
    <w:rsid w:val="002327D2"/>
    <w:rsid w:val="00234564"/>
    <w:rsid w:val="002562E4"/>
    <w:rsid w:val="00271FAB"/>
    <w:rsid w:val="00287C56"/>
    <w:rsid w:val="0029153F"/>
    <w:rsid w:val="002B49DA"/>
    <w:rsid w:val="002B5213"/>
    <w:rsid w:val="002C3126"/>
    <w:rsid w:val="002C37A1"/>
    <w:rsid w:val="002C6BF9"/>
    <w:rsid w:val="002D4BD7"/>
    <w:rsid w:val="002F2036"/>
    <w:rsid w:val="002F58C5"/>
    <w:rsid w:val="002F62AA"/>
    <w:rsid w:val="0032192B"/>
    <w:rsid w:val="0034362A"/>
    <w:rsid w:val="003808E8"/>
    <w:rsid w:val="0038537A"/>
    <w:rsid w:val="0039334E"/>
    <w:rsid w:val="003960E8"/>
    <w:rsid w:val="003A04A7"/>
    <w:rsid w:val="003F148B"/>
    <w:rsid w:val="003F3A5C"/>
    <w:rsid w:val="0042619A"/>
    <w:rsid w:val="00440AAE"/>
    <w:rsid w:val="004701AF"/>
    <w:rsid w:val="00470DE2"/>
    <w:rsid w:val="00471CD6"/>
    <w:rsid w:val="004A5608"/>
    <w:rsid w:val="004B60FF"/>
    <w:rsid w:val="004C158D"/>
    <w:rsid w:val="004C2F5B"/>
    <w:rsid w:val="004C4B69"/>
    <w:rsid w:val="004F0E0F"/>
    <w:rsid w:val="004F2228"/>
    <w:rsid w:val="005009BB"/>
    <w:rsid w:val="00502DBC"/>
    <w:rsid w:val="00531505"/>
    <w:rsid w:val="00532BBD"/>
    <w:rsid w:val="00555246"/>
    <w:rsid w:val="00573645"/>
    <w:rsid w:val="005A2BB9"/>
    <w:rsid w:val="005B4CCF"/>
    <w:rsid w:val="005B5DE0"/>
    <w:rsid w:val="005C3A38"/>
    <w:rsid w:val="005D612B"/>
    <w:rsid w:val="005D653B"/>
    <w:rsid w:val="005E657D"/>
    <w:rsid w:val="00610414"/>
    <w:rsid w:val="0061310D"/>
    <w:rsid w:val="00632C1A"/>
    <w:rsid w:val="006412C2"/>
    <w:rsid w:val="00652D03"/>
    <w:rsid w:val="00654BB4"/>
    <w:rsid w:val="00677C81"/>
    <w:rsid w:val="00696FCB"/>
    <w:rsid w:val="006A026C"/>
    <w:rsid w:val="006A3166"/>
    <w:rsid w:val="006A3FD1"/>
    <w:rsid w:val="006B1C61"/>
    <w:rsid w:val="006E6D73"/>
    <w:rsid w:val="00721E1F"/>
    <w:rsid w:val="00724668"/>
    <w:rsid w:val="00735B1D"/>
    <w:rsid w:val="00750A33"/>
    <w:rsid w:val="00754762"/>
    <w:rsid w:val="0076347B"/>
    <w:rsid w:val="007657F1"/>
    <w:rsid w:val="00782306"/>
    <w:rsid w:val="00785F7D"/>
    <w:rsid w:val="007933CF"/>
    <w:rsid w:val="007C347B"/>
    <w:rsid w:val="00807DC8"/>
    <w:rsid w:val="00830690"/>
    <w:rsid w:val="00842560"/>
    <w:rsid w:val="00867EDF"/>
    <w:rsid w:val="008861C6"/>
    <w:rsid w:val="008B5F42"/>
    <w:rsid w:val="008C2335"/>
    <w:rsid w:val="008F6366"/>
    <w:rsid w:val="008F7C0E"/>
    <w:rsid w:val="0094525F"/>
    <w:rsid w:val="0094682F"/>
    <w:rsid w:val="00980889"/>
    <w:rsid w:val="009919DB"/>
    <w:rsid w:val="00992E32"/>
    <w:rsid w:val="009A1104"/>
    <w:rsid w:val="009B0E95"/>
    <w:rsid w:val="00A023E3"/>
    <w:rsid w:val="00A07D9E"/>
    <w:rsid w:val="00A11148"/>
    <w:rsid w:val="00A17296"/>
    <w:rsid w:val="00A22846"/>
    <w:rsid w:val="00A307B2"/>
    <w:rsid w:val="00A3149E"/>
    <w:rsid w:val="00A516C3"/>
    <w:rsid w:val="00A545B1"/>
    <w:rsid w:val="00A81A59"/>
    <w:rsid w:val="00A86FFD"/>
    <w:rsid w:val="00A87992"/>
    <w:rsid w:val="00A96E8F"/>
    <w:rsid w:val="00AA0EBE"/>
    <w:rsid w:val="00AB262A"/>
    <w:rsid w:val="00AB572E"/>
    <w:rsid w:val="00AB5976"/>
    <w:rsid w:val="00AD2CBB"/>
    <w:rsid w:val="00AE2A08"/>
    <w:rsid w:val="00AF39E7"/>
    <w:rsid w:val="00B2009F"/>
    <w:rsid w:val="00B46ACD"/>
    <w:rsid w:val="00B53F6E"/>
    <w:rsid w:val="00B67388"/>
    <w:rsid w:val="00B7069F"/>
    <w:rsid w:val="00B70D99"/>
    <w:rsid w:val="00B903C2"/>
    <w:rsid w:val="00BB4291"/>
    <w:rsid w:val="00BC101E"/>
    <w:rsid w:val="00BC3E1B"/>
    <w:rsid w:val="00BD1220"/>
    <w:rsid w:val="00BD38BE"/>
    <w:rsid w:val="00BE6F95"/>
    <w:rsid w:val="00BF538A"/>
    <w:rsid w:val="00C03AEA"/>
    <w:rsid w:val="00C17C9A"/>
    <w:rsid w:val="00C216FC"/>
    <w:rsid w:val="00C451F7"/>
    <w:rsid w:val="00C73C34"/>
    <w:rsid w:val="00C82CE4"/>
    <w:rsid w:val="00C843A0"/>
    <w:rsid w:val="00CA5F6E"/>
    <w:rsid w:val="00CC0B51"/>
    <w:rsid w:val="00CC0F9C"/>
    <w:rsid w:val="00CE2D6E"/>
    <w:rsid w:val="00CE4CD8"/>
    <w:rsid w:val="00CF164F"/>
    <w:rsid w:val="00D23F40"/>
    <w:rsid w:val="00D32D74"/>
    <w:rsid w:val="00D61FAB"/>
    <w:rsid w:val="00D74CFB"/>
    <w:rsid w:val="00D80AC5"/>
    <w:rsid w:val="00D82D83"/>
    <w:rsid w:val="00D8513F"/>
    <w:rsid w:val="00DC47F8"/>
    <w:rsid w:val="00DC6A8C"/>
    <w:rsid w:val="00DE2AE2"/>
    <w:rsid w:val="00E014F5"/>
    <w:rsid w:val="00E14655"/>
    <w:rsid w:val="00E15593"/>
    <w:rsid w:val="00E2629E"/>
    <w:rsid w:val="00E30C22"/>
    <w:rsid w:val="00E3749D"/>
    <w:rsid w:val="00E6376F"/>
    <w:rsid w:val="00E84EB8"/>
    <w:rsid w:val="00E84F2F"/>
    <w:rsid w:val="00EC1563"/>
    <w:rsid w:val="00EE6332"/>
    <w:rsid w:val="00EF067C"/>
    <w:rsid w:val="00EF6031"/>
    <w:rsid w:val="00F12778"/>
    <w:rsid w:val="00F205D7"/>
    <w:rsid w:val="00F22118"/>
    <w:rsid w:val="00F22E8F"/>
    <w:rsid w:val="00F35F29"/>
    <w:rsid w:val="00F42195"/>
    <w:rsid w:val="00F43237"/>
    <w:rsid w:val="00F435D1"/>
    <w:rsid w:val="00F54F8C"/>
    <w:rsid w:val="00F670C3"/>
    <w:rsid w:val="00F84B82"/>
    <w:rsid w:val="00F95233"/>
    <w:rsid w:val="00FB35C5"/>
    <w:rsid w:val="00FB424D"/>
    <w:rsid w:val="00FE5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EBDFA"/>
  <w15:docId w15:val="{6722B32E-22FA-40B4-AB80-FF57913E8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84E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B49DA"/>
    <w:pPr>
      <w:ind w:left="720"/>
      <w:contextualSpacing/>
    </w:pPr>
  </w:style>
  <w:style w:type="paragraph" w:customStyle="1" w:styleId="BodyText21">
    <w:name w:val="Body Text 21"/>
    <w:basedOn w:val="Norml"/>
    <w:rsid w:val="00A17296"/>
    <w:pPr>
      <w:tabs>
        <w:tab w:val="left" w:pos="709"/>
      </w:tabs>
      <w:jc w:val="both"/>
    </w:pPr>
    <w:rPr>
      <w:szCs w:val="20"/>
    </w:rPr>
  </w:style>
  <w:style w:type="table" w:styleId="Rcsostblzat">
    <w:name w:val="Table Grid"/>
    <w:basedOn w:val="Normltblzat"/>
    <w:uiPriority w:val="39"/>
    <w:rsid w:val="00F84B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C73C3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C73C3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C73C3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73C3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D7B25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D7B25"/>
    <w:rPr>
      <w:rFonts w:ascii="Segoe UI" w:eastAsia="Times New Roman" w:hAnsi="Segoe UI" w:cs="Segoe UI"/>
      <w:sz w:val="18"/>
      <w:szCs w:val="18"/>
      <w:lang w:eastAsia="hu-HU"/>
    </w:rPr>
  </w:style>
  <w:style w:type="paragraph" w:customStyle="1" w:styleId="Alaprtelmezett">
    <w:name w:val="Alapértelmezett"/>
    <w:rsid w:val="00A545B1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Szvegtrzs">
    <w:name w:val="Body Text"/>
    <w:basedOn w:val="Alaprtelmezett"/>
    <w:link w:val="SzvegtrzsChar"/>
    <w:rsid w:val="00A545B1"/>
  </w:style>
  <w:style w:type="character" w:customStyle="1" w:styleId="SzvegtrzsChar">
    <w:name w:val="Szövegtörzs Char"/>
    <w:basedOn w:val="Bekezdsalapbettpusa"/>
    <w:link w:val="Szvegtrzs"/>
    <w:rsid w:val="00A545B1"/>
    <w:rPr>
      <w:rFonts w:ascii="Times New Roman" w:eastAsia="Times New Roman" w:hAnsi="Times New Roman" w:cs="Times New Roman"/>
      <w:b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1063</Words>
  <Characters>7340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Klebersberg Intézményfenntartó Központ</Company>
  <LinksUpToDate>false</LinksUpToDate>
  <CharactersWithSpaces>8387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Zakor Tünde</cp:lastModifiedBy>
  <cp:revision>5</cp:revision>
  <cp:lastPrinted>2023-10-17T08:57:00Z</cp:lastPrinted>
  <dcterms:created xsi:type="dcterms:W3CDTF">2024-09-24T11:23:00Z</dcterms:created>
  <dcterms:modified xsi:type="dcterms:W3CDTF">2024-09-25T07:20:00Z</dcterms:modified>
</cp:coreProperties>
</file>