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32E" w:rsidRPr="00F143DB" w:rsidRDefault="0043332E" w:rsidP="00A631BF">
      <w:pPr>
        <w:pStyle w:val="Cmsor1"/>
        <w:spacing w:before="0"/>
        <w:rPr>
          <w:rFonts w:ascii="Book Antiqua" w:hAnsi="Book Antiqua" w:cs="Arial"/>
          <w:b/>
          <w:color w:val="auto"/>
          <w:sz w:val="24"/>
          <w:szCs w:val="24"/>
        </w:rPr>
      </w:pPr>
      <w:bookmarkStart w:id="0" w:name="_Hlk182988130"/>
      <w:r w:rsidRPr="00F143DB">
        <w:rPr>
          <w:rFonts w:ascii="Book Antiqua" w:hAnsi="Book Antiqua" w:cs="Arial"/>
          <w:b/>
          <w:color w:val="auto"/>
          <w:sz w:val="24"/>
          <w:szCs w:val="24"/>
        </w:rPr>
        <w:t xml:space="preserve">Szerződésszám: </w:t>
      </w:r>
      <w:r w:rsidR="001572D6" w:rsidRPr="001572D6">
        <w:rPr>
          <w:rFonts w:ascii="Book Antiqua" w:hAnsi="Book Antiqua" w:cs="Arial"/>
          <w:b/>
          <w:color w:val="auto"/>
          <w:sz w:val="24"/>
          <w:szCs w:val="24"/>
        </w:rPr>
        <w:t>1-</w:t>
      </w:r>
      <w:r w:rsidR="00B00420">
        <w:rPr>
          <w:rFonts w:ascii="Book Antiqua" w:hAnsi="Book Antiqua" w:cs="Arial"/>
          <w:b/>
          <w:color w:val="auto"/>
          <w:sz w:val="24"/>
          <w:szCs w:val="24"/>
        </w:rPr>
        <w:t>13723</w:t>
      </w:r>
    </w:p>
    <w:bookmarkEnd w:id="0"/>
    <w:p w:rsidR="009118DE" w:rsidRPr="00F143DB" w:rsidRDefault="009118DE" w:rsidP="00A631BF">
      <w:pPr>
        <w:pStyle w:val="Cm"/>
        <w:spacing w:before="0" w:after="0"/>
        <w:rPr>
          <w:rFonts w:ascii="Book Antiqua" w:hAnsi="Book Antiqua" w:cs="Arial"/>
          <w:color w:val="000000"/>
          <w:spacing w:val="80"/>
          <w:sz w:val="24"/>
          <w:szCs w:val="24"/>
        </w:rPr>
      </w:pPr>
      <w:r w:rsidRPr="00F143DB">
        <w:rPr>
          <w:rFonts w:ascii="Book Antiqua" w:hAnsi="Book Antiqua" w:cs="Arial"/>
          <w:color w:val="000000"/>
          <w:spacing w:val="80"/>
          <w:sz w:val="24"/>
          <w:szCs w:val="24"/>
        </w:rPr>
        <w:t>MEGÁLLAPODÁS</w:t>
      </w:r>
    </w:p>
    <w:p w:rsidR="00E346E8" w:rsidRPr="00F143DB" w:rsidRDefault="00E346E8" w:rsidP="00B0328E">
      <w:pPr>
        <w:jc w:val="center"/>
        <w:rPr>
          <w:rFonts w:ascii="Book Antiqua" w:hAnsi="Book Antiqua" w:cs="Arial"/>
          <w:lang w:eastAsia="hu-HU"/>
        </w:rPr>
      </w:pPr>
      <w:r w:rsidRPr="00F143DB">
        <w:rPr>
          <w:rFonts w:ascii="Book Antiqua" w:hAnsi="Book Antiqua" w:cs="Arial"/>
          <w:lang w:eastAsia="hu-HU"/>
        </w:rPr>
        <w:t xml:space="preserve">bérleti szerződés </w:t>
      </w:r>
      <w:r w:rsidR="00E11053">
        <w:rPr>
          <w:rFonts w:ascii="Book Antiqua" w:hAnsi="Book Antiqua" w:cs="Arial"/>
          <w:lang w:eastAsia="hu-HU"/>
        </w:rPr>
        <w:t xml:space="preserve">közös megegyezéssel történő </w:t>
      </w:r>
      <w:r w:rsidRPr="00F143DB">
        <w:rPr>
          <w:rFonts w:ascii="Book Antiqua" w:hAnsi="Book Antiqua" w:cs="Arial"/>
          <w:lang w:eastAsia="hu-HU"/>
        </w:rPr>
        <w:t>megszüntetéséről</w:t>
      </w:r>
    </w:p>
    <w:p w:rsidR="00391980" w:rsidRPr="00F143DB" w:rsidRDefault="00391980" w:rsidP="00B0328E">
      <w:pPr>
        <w:jc w:val="center"/>
        <w:rPr>
          <w:rFonts w:ascii="Book Antiqua" w:hAnsi="Book Antiqua"/>
          <w:lang w:eastAsia="hu-HU"/>
        </w:rPr>
      </w:pPr>
    </w:p>
    <w:p w:rsidR="009118DE" w:rsidRPr="00F143DB" w:rsidRDefault="009118DE" w:rsidP="00A631BF">
      <w:pPr>
        <w:pStyle w:val="Cmsor1"/>
        <w:spacing w:before="0"/>
        <w:rPr>
          <w:rFonts w:ascii="Book Antiqua" w:hAnsi="Book Antiqua" w:cs="Arial"/>
          <w:b/>
          <w:color w:val="000000"/>
          <w:sz w:val="24"/>
          <w:szCs w:val="24"/>
        </w:rPr>
      </w:pPr>
      <w:r w:rsidRPr="00F143DB">
        <w:rPr>
          <w:rFonts w:ascii="Book Antiqua" w:hAnsi="Book Antiqua" w:cs="Arial"/>
          <w:color w:val="000000"/>
          <w:sz w:val="24"/>
          <w:szCs w:val="24"/>
        </w:rPr>
        <w:t>amely létrejött egyrészről</w:t>
      </w:r>
      <w:r w:rsidR="00F47428" w:rsidRPr="00F143DB">
        <w:rPr>
          <w:rFonts w:ascii="Book Antiqua" w:hAnsi="Book Antiqua" w:cs="Arial"/>
          <w:b/>
          <w:color w:val="000000"/>
          <w:sz w:val="24"/>
          <w:szCs w:val="24"/>
        </w:rPr>
        <w:t>:</w:t>
      </w:r>
    </w:p>
    <w:p w:rsidR="00391980" w:rsidRPr="006A497C" w:rsidRDefault="005128D2" w:rsidP="00A631BF">
      <w:pPr>
        <w:rPr>
          <w:rFonts w:ascii="Book Antiqua" w:hAnsi="Book Antiqua" w:cs="Arial"/>
        </w:rPr>
      </w:pPr>
      <w:r>
        <w:rPr>
          <w:rFonts w:ascii="Book Antiqua" w:hAnsi="Book Antiqua" w:cs="Arial"/>
          <w:b/>
          <w:bCs/>
          <w:lang w:eastAsia="hu-HU"/>
        </w:rPr>
        <w:t>Vilonya</w:t>
      </w:r>
      <w:r w:rsidR="00F9244F" w:rsidRPr="00F143DB">
        <w:rPr>
          <w:rFonts w:ascii="Book Antiqua" w:hAnsi="Book Antiqua" w:cs="Arial"/>
          <w:b/>
          <w:bCs/>
          <w:lang w:eastAsia="hu-HU"/>
        </w:rPr>
        <w:t xml:space="preserve"> </w:t>
      </w:r>
      <w:r w:rsidR="00AC4671">
        <w:rPr>
          <w:rFonts w:ascii="Book Antiqua" w:hAnsi="Book Antiqua" w:cs="Arial"/>
          <w:b/>
          <w:bCs/>
          <w:lang w:eastAsia="hu-HU"/>
        </w:rPr>
        <w:t xml:space="preserve">Község </w:t>
      </w:r>
      <w:r w:rsidR="00AC4671" w:rsidRPr="00F143DB">
        <w:rPr>
          <w:rFonts w:ascii="Book Antiqua" w:hAnsi="Book Antiqua" w:cs="Arial"/>
          <w:b/>
          <w:bCs/>
          <w:lang w:eastAsia="hu-HU"/>
        </w:rPr>
        <w:t>Önkormányzat</w:t>
      </w:r>
      <w:r w:rsidR="00AC4671">
        <w:rPr>
          <w:rFonts w:ascii="Book Antiqua" w:hAnsi="Book Antiqua" w:cs="Arial"/>
          <w:b/>
          <w:bCs/>
          <w:lang w:eastAsia="hu-HU"/>
        </w:rPr>
        <w:t>a</w:t>
      </w:r>
    </w:p>
    <w:p w:rsidR="00B70D89" w:rsidRPr="007370BA" w:rsidRDefault="00580DC0" w:rsidP="00A631BF">
      <w:pPr>
        <w:rPr>
          <w:rFonts w:ascii="Book Antiqua" w:hAnsi="Book Antiqua" w:cs="Arial"/>
        </w:rPr>
      </w:pPr>
      <w:r w:rsidRPr="007370BA">
        <w:rPr>
          <w:rFonts w:ascii="Book Antiqua" w:hAnsi="Book Antiqua" w:cs="Arial"/>
        </w:rPr>
        <w:t xml:space="preserve">székhelye: </w:t>
      </w:r>
      <w:r w:rsidR="0070427C" w:rsidRPr="007370BA">
        <w:rPr>
          <w:rFonts w:ascii="Book Antiqua" w:hAnsi="Book Antiqua" w:cs="Arial"/>
        </w:rPr>
        <w:tab/>
      </w:r>
      <w:r w:rsidR="0070427C" w:rsidRPr="007370BA">
        <w:rPr>
          <w:rFonts w:ascii="Book Antiqua" w:hAnsi="Book Antiqua" w:cs="Arial"/>
        </w:rPr>
        <w:tab/>
      </w:r>
      <w:r w:rsidR="0070427C" w:rsidRPr="007370BA">
        <w:rPr>
          <w:rFonts w:ascii="Book Antiqua" w:hAnsi="Book Antiqua" w:cs="Arial"/>
        </w:rPr>
        <w:tab/>
      </w:r>
      <w:r w:rsidR="00E73EC4" w:rsidRPr="007370BA">
        <w:rPr>
          <w:rFonts w:ascii="Book Antiqua" w:hAnsi="Book Antiqua" w:cs="Arial"/>
        </w:rPr>
        <w:tab/>
      </w:r>
      <w:r w:rsidR="00E73EC4" w:rsidRPr="007370BA">
        <w:rPr>
          <w:rFonts w:ascii="Book Antiqua" w:hAnsi="Book Antiqua" w:cs="Arial"/>
        </w:rPr>
        <w:tab/>
      </w:r>
      <w:r w:rsidR="00B00420" w:rsidRPr="00B00420">
        <w:rPr>
          <w:rFonts w:ascii="Book Antiqua" w:hAnsi="Book Antiqua" w:cs="Arial"/>
        </w:rPr>
        <w:t>8194 Vilonya, Kossuth utca 18.</w:t>
      </w:r>
      <w:r w:rsidR="00B00420" w:rsidRPr="00B00420" w:rsidDel="00B00420">
        <w:rPr>
          <w:rFonts w:ascii="Book Antiqua" w:hAnsi="Book Antiqua" w:cs="Arial"/>
        </w:rPr>
        <w:t xml:space="preserve"> </w:t>
      </w:r>
    </w:p>
    <w:p w:rsidR="00E73EC4" w:rsidRPr="007370BA" w:rsidRDefault="00E73EC4" w:rsidP="00A631BF">
      <w:pPr>
        <w:rPr>
          <w:rFonts w:ascii="Book Antiqua" w:hAnsi="Book Antiqua" w:cs="Arial"/>
          <w:lang w:eastAsia="hu-HU"/>
        </w:rPr>
      </w:pPr>
      <w:r w:rsidRPr="007370BA">
        <w:rPr>
          <w:rFonts w:ascii="Book Antiqua" w:hAnsi="Book Antiqua" w:cs="Arial"/>
          <w:lang w:eastAsia="hu-HU"/>
        </w:rPr>
        <w:t>törzskönyvi azonosító száma (PIR):</w:t>
      </w:r>
      <w:r w:rsidRPr="007370BA">
        <w:rPr>
          <w:rFonts w:ascii="Book Antiqua" w:hAnsi="Book Antiqua" w:cs="Arial"/>
          <w:lang w:eastAsia="hu-HU"/>
        </w:rPr>
        <w:tab/>
      </w:r>
      <w:r w:rsidR="00B00420">
        <w:rPr>
          <w:rFonts w:ascii="Book Antiqua" w:hAnsi="Book Antiqua" w:cs="Arial"/>
          <w:lang w:eastAsia="hu-HU"/>
        </w:rPr>
        <w:t>431484</w:t>
      </w:r>
    </w:p>
    <w:p w:rsidR="00391980" w:rsidRPr="007370BA" w:rsidRDefault="00580DC0" w:rsidP="00A631BF">
      <w:pPr>
        <w:rPr>
          <w:rFonts w:ascii="Book Antiqua" w:hAnsi="Book Antiqua" w:cs="Arial"/>
          <w:lang w:eastAsia="hu-HU"/>
        </w:rPr>
      </w:pPr>
      <w:r w:rsidRPr="007370BA">
        <w:rPr>
          <w:rFonts w:ascii="Book Antiqua" w:hAnsi="Book Antiqua" w:cs="Arial"/>
          <w:lang w:eastAsia="hu-HU"/>
        </w:rPr>
        <w:t xml:space="preserve">adószáma:             </w:t>
      </w:r>
      <w:r w:rsidR="008A13AB" w:rsidRPr="007370BA">
        <w:rPr>
          <w:rFonts w:ascii="Book Antiqua" w:hAnsi="Book Antiqua" w:cs="Arial"/>
          <w:lang w:eastAsia="hu-HU"/>
        </w:rPr>
        <w:t xml:space="preserve">    </w:t>
      </w:r>
      <w:r w:rsidR="0070427C" w:rsidRPr="007370BA">
        <w:rPr>
          <w:rFonts w:ascii="Book Antiqua" w:hAnsi="Book Antiqua" w:cs="Arial"/>
          <w:lang w:eastAsia="hu-HU"/>
        </w:rPr>
        <w:tab/>
      </w:r>
      <w:r w:rsidR="00E73EC4" w:rsidRPr="007370BA">
        <w:rPr>
          <w:rFonts w:ascii="Book Antiqua" w:hAnsi="Book Antiqua" w:cs="Arial"/>
          <w:lang w:eastAsia="hu-HU"/>
        </w:rPr>
        <w:tab/>
      </w:r>
      <w:r w:rsidR="00E73EC4" w:rsidRPr="00D4007C">
        <w:rPr>
          <w:rFonts w:ascii="Book Antiqua" w:hAnsi="Book Antiqua"/>
        </w:rPr>
        <w:tab/>
      </w:r>
      <w:r w:rsidR="00B00420" w:rsidRPr="00B00420">
        <w:rPr>
          <w:rFonts w:ascii="Book Antiqua" w:hAnsi="Book Antiqua"/>
        </w:rPr>
        <w:t>15431480-1-19</w:t>
      </w:r>
      <w:r w:rsidR="00B00420" w:rsidRPr="00B00420" w:rsidDel="00B00420">
        <w:rPr>
          <w:rFonts w:ascii="Book Antiqua" w:hAnsi="Book Antiqua"/>
        </w:rPr>
        <w:t xml:space="preserve"> </w:t>
      </w:r>
    </w:p>
    <w:p w:rsidR="008577F4" w:rsidRPr="00FA6328" w:rsidRDefault="008577F4" w:rsidP="008577F4">
      <w:pPr>
        <w:contextualSpacing/>
        <w:rPr>
          <w:rFonts w:ascii="Book Antiqua" w:hAnsi="Book Antiqua" w:cs="Arial"/>
        </w:rPr>
      </w:pPr>
      <w:bookmarkStart w:id="1" w:name="_Hlk171491888"/>
      <w:r w:rsidRPr="007370BA">
        <w:rPr>
          <w:rFonts w:ascii="Book Antiqua" w:hAnsi="Book Antiqua" w:cs="Arial"/>
        </w:rPr>
        <w:t xml:space="preserve">számlavezető pénzintézet: </w:t>
      </w:r>
      <w:r w:rsidRPr="007370BA">
        <w:rPr>
          <w:rFonts w:ascii="Book Antiqua" w:hAnsi="Book Antiqua" w:cs="Arial"/>
        </w:rPr>
        <w:tab/>
      </w:r>
      <w:r w:rsidRPr="007370BA">
        <w:rPr>
          <w:rFonts w:ascii="Book Antiqua" w:hAnsi="Book Antiqua" w:cs="Arial"/>
        </w:rPr>
        <w:tab/>
      </w:r>
      <w:r w:rsidR="007E33C1" w:rsidRPr="00902F76">
        <w:rPr>
          <w:rFonts w:ascii="Book Antiqua" w:hAnsi="Book Antiqua" w:cs="Arial"/>
        </w:rPr>
        <w:t>K&amp;H Bank</w:t>
      </w:r>
      <w:r w:rsidR="00314BBF">
        <w:rPr>
          <w:rFonts w:ascii="Book Antiqua" w:hAnsi="Book Antiqua" w:cs="Arial"/>
        </w:rPr>
        <w:t xml:space="preserve"> Zrt.</w:t>
      </w:r>
    </w:p>
    <w:p w:rsidR="00580DC0" w:rsidRPr="00FA6328" w:rsidRDefault="00580DC0" w:rsidP="00A631BF">
      <w:pPr>
        <w:rPr>
          <w:rFonts w:ascii="Book Antiqua" w:hAnsi="Book Antiqua" w:cs="Arial"/>
          <w:lang w:eastAsia="hu-HU"/>
        </w:rPr>
      </w:pPr>
      <w:r w:rsidRPr="00FA6328">
        <w:rPr>
          <w:rFonts w:ascii="Book Antiqua" w:hAnsi="Book Antiqua" w:cs="Arial"/>
          <w:lang w:eastAsia="hu-HU"/>
        </w:rPr>
        <w:t>ba</w:t>
      </w:r>
      <w:r w:rsidR="00C80B18" w:rsidRPr="00FA6328">
        <w:rPr>
          <w:rFonts w:ascii="Book Antiqua" w:hAnsi="Book Antiqua" w:cs="Arial"/>
          <w:lang w:eastAsia="hu-HU"/>
        </w:rPr>
        <w:t>n</w:t>
      </w:r>
      <w:r w:rsidRPr="00FA6328">
        <w:rPr>
          <w:rFonts w:ascii="Book Antiqua" w:hAnsi="Book Antiqua" w:cs="Arial"/>
          <w:lang w:eastAsia="hu-HU"/>
        </w:rPr>
        <w:t xml:space="preserve">kszámla száma: </w:t>
      </w:r>
      <w:r w:rsidR="008A13AB" w:rsidRPr="00FA6328">
        <w:rPr>
          <w:rFonts w:ascii="Book Antiqua" w:hAnsi="Book Antiqua" w:cs="Arial"/>
          <w:lang w:eastAsia="hu-HU"/>
        </w:rPr>
        <w:t xml:space="preserve">  </w:t>
      </w:r>
      <w:r w:rsidR="0070427C" w:rsidRPr="00FA6328">
        <w:rPr>
          <w:rFonts w:ascii="Book Antiqua" w:hAnsi="Book Antiqua" w:cs="Arial"/>
          <w:lang w:eastAsia="hu-HU"/>
        </w:rPr>
        <w:tab/>
      </w:r>
      <w:r w:rsidR="00E73EC4" w:rsidRPr="00FA6328">
        <w:rPr>
          <w:rFonts w:ascii="Book Antiqua" w:hAnsi="Book Antiqua" w:cs="Arial"/>
          <w:lang w:eastAsia="hu-HU"/>
        </w:rPr>
        <w:tab/>
      </w:r>
      <w:r w:rsidR="00E73EC4" w:rsidRPr="00FA6328">
        <w:rPr>
          <w:rFonts w:ascii="Book Antiqua" w:hAnsi="Book Antiqua" w:cs="Arial"/>
          <w:lang w:eastAsia="hu-HU"/>
        </w:rPr>
        <w:tab/>
      </w:r>
      <w:r w:rsidR="007E33C1" w:rsidRPr="00FA6328">
        <w:rPr>
          <w:rFonts w:ascii="Book Antiqua" w:hAnsi="Book Antiqua" w:cs="Arial"/>
          <w:lang w:eastAsia="hu-HU"/>
        </w:rPr>
        <w:t>10402953-50515054-56541017</w:t>
      </w:r>
    </w:p>
    <w:bookmarkEnd w:id="1"/>
    <w:p w:rsidR="00580DC0" w:rsidRPr="007370BA" w:rsidRDefault="00580DC0" w:rsidP="00A631BF">
      <w:pPr>
        <w:rPr>
          <w:rFonts w:ascii="Book Antiqua" w:hAnsi="Book Antiqua" w:cs="Arial"/>
          <w:lang w:eastAsia="hu-HU"/>
        </w:rPr>
      </w:pPr>
      <w:r w:rsidRPr="007370BA">
        <w:rPr>
          <w:rFonts w:ascii="Book Antiqua" w:hAnsi="Book Antiqua" w:cs="Arial"/>
          <w:lang w:eastAsia="hu-HU"/>
        </w:rPr>
        <w:t xml:space="preserve">képviseletében eljár: </w:t>
      </w:r>
      <w:r w:rsidR="00716C42" w:rsidRPr="007370BA">
        <w:rPr>
          <w:rFonts w:ascii="Book Antiqua" w:hAnsi="Book Antiqua" w:cs="Arial"/>
          <w:lang w:eastAsia="hu-HU"/>
        </w:rPr>
        <w:t xml:space="preserve"> </w:t>
      </w:r>
      <w:r w:rsidR="0070427C" w:rsidRPr="007370BA">
        <w:rPr>
          <w:rFonts w:ascii="Book Antiqua" w:hAnsi="Book Antiqua" w:cs="Arial"/>
          <w:lang w:eastAsia="hu-HU"/>
        </w:rPr>
        <w:tab/>
      </w:r>
      <w:r w:rsidR="00E73EC4" w:rsidRPr="007370BA">
        <w:rPr>
          <w:rFonts w:ascii="Book Antiqua" w:hAnsi="Book Antiqua" w:cs="Arial"/>
          <w:lang w:eastAsia="hu-HU"/>
        </w:rPr>
        <w:tab/>
      </w:r>
      <w:r w:rsidR="002842A4" w:rsidRPr="007370BA">
        <w:rPr>
          <w:rFonts w:ascii="Book Antiqua" w:hAnsi="Book Antiqua" w:cs="Arial"/>
        </w:rPr>
        <w:tab/>
      </w:r>
      <w:r w:rsidR="00B00420">
        <w:rPr>
          <w:rFonts w:ascii="Book Antiqua" w:hAnsi="Book Antiqua" w:cs="Arial"/>
        </w:rPr>
        <w:t>Fésüs Sándor</w:t>
      </w:r>
      <w:r w:rsidR="006C4F9F">
        <w:rPr>
          <w:rFonts w:ascii="Book Antiqua" w:hAnsi="Book Antiqua" w:cs="Arial"/>
        </w:rPr>
        <w:t xml:space="preserve"> </w:t>
      </w:r>
      <w:r w:rsidR="00577EC7" w:rsidRPr="007370BA">
        <w:rPr>
          <w:rFonts w:ascii="Book Antiqua" w:hAnsi="Book Antiqua" w:cs="Arial"/>
          <w:lang w:eastAsia="hu-HU"/>
        </w:rPr>
        <w:t>polgármester</w:t>
      </w:r>
    </w:p>
    <w:p w:rsidR="00580DC0" w:rsidRPr="00F143DB" w:rsidRDefault="00580DC0" w:rsidP="00A631BF">
      <w:pPr>
        <w:rPr>
          <w:rFonts w:ascii="Book Antiqua" w:hAnsi="Book Antiqua" w:cs="Arial"/>
          <w:lang w:eastAsia="hu-HU"/>
        </w:rPr>
      </w:pPr>
      <w:r w:rsidRPr="00F143DB">
        <w:rPr>
          <w:rFonts w:ascii="Book Antiqua" w:hAnsi="Book Antiqua" w:cs="Arial"/>
          <w:lang w:eastAsia="hu-HU"/>
        </w:rPr>
        <w:t xml:space="preserve">mint </w:t>
      </w:r>
      <w:r w:rsidRPr="00F143DB">
        <w:rPr>
          <w:rFonts w:ascii="Book Antiqua" w:hAnsi="Book Antiqua" w:cs="Arial"/>
          <w:b/>
          <w:bCs/>
          <w:lang w:eastAsia="hu-HU"/>
        </w:rPr>
        <w:t xml:space="preserve">Bérbeadó </w:t>
      </w:r>
      <w:r w:rsidRPr="00F143DB">
        <w:rPr>
          <w:rFonts w:ascii="Book Antiqua" w:hAnsi="Book Antiqua" w:cs="Arial"/>
          <w:lang w:eastAsia="hu-HU"/>
        </w:rPr>
        <w:t>(a továbbiakban</w:t>
      </w:r>
      <w:r w:rsidR="00826ADB">
        <w:rPr>
          <w:rFonts w:ascii="Book Antiqua" w:hAnsi="Book Antiqua" w:cs="Arial"/>
          <w:lang w:eastAsia="hu-HU"/>
        </w:rPr>
        <w:t>:</w:t>
      </w:r>
      <w:r w:rsidRPr="00F143DB">
        <w:rPr>
          <w:rFonts w:ascii="Book Antiqua" w:hAnsi="Book Antiqua" w:cs="Arial"/>
          <w:lang w:eastAsia="hu-HU"/>
        </w:rPr>
        <w:t xml:space="preserve"> </w:t>
      </w:r>
      <w:r w:rsidRPr="00F143DB">
        <w:rPr>
          <w:rFonts w:ascii="Book Antiqua" w:hAnsi="Book Antiqua" w:cs="Arial"/>
          <w:b/>
          <w:bCs/>
          <w:lang w:eastAsia="hu-HU"/>
        </w:rPr>
        <w:t>Bérbeadó</w:t>
      </w:r>
      <w:r w:rsidRPr="00F143DB">
        <w:rPr>
          <w:rFonts w:ascii="Book Antiqua" w:hAnsi="Book Antiqua" w:cs="Arial"/>
          <w:lang w:eastAsia="hu-HU"/>
        </w:rPr>
        <w:t>)</w:t>
      </w:r>
    </w:p>
    <w:p w:rsidR="00391980" w:rsidRPr="00F143DB" w:rsidRDefault="00391980" w:rsidP="00A631BF">
      <w:pPr>
        <w:rPr>
          <w:rFonts w:ascii="Book Antiqua" w:hAnsi="Book Antiqua" w:cs="Arial"/>
          <w:lang w:eastAsia="hu-HU"/>
        </w:rPr>
      </w:pPr>
    </w:p>
    <w:p w:rsidR="00391980" w:rsidRPr="00F143DB" w:rsidRDefault="00391980" w:rsidP="00A631BF">
      <w:pPr>
        <w:rPr>
          <w:rFonts w:ascii="Book Antiqua" w:hAnsi="Book Antiqua" w:cs="Arial"/>
          <w:bCs/>
          <w:color w:val="000000"/>
        </w:rPr>
      </w:pPr>
      <w:r w:rsidRPr="00F143DB">
        <w:rPr>
          <w:rFonts w:ascii="Book Antiqua" w:hAnsi="Book Antiqua" w:cs="Arial"/>
          <w:bCs/>
          <w:color w:val="000000"/>
        </w:rPr>
        <w:t>másrészről:</w:t>
      </w:r>
    </w:p>
    <w:p w:rsidR="00391980" w:rsidRPr="00F143DB" w:rsidRDefault="00391980" w:rsidP="00A631BF">
      <w:pPr>
        <w:rPr>
          <w:rFonts w:ascii="Book Antiqua" w:hAnsi="Book Antiqua"/>
          <w:lang w:eastAsia="hu-HU"/>
        </w:rPr>
      </w:pPr>
    </w:p>
    <w:p w:rsidR="009118DE" w:rsidRPr="00F143DB" w:rsidRDefault="009118DE" w:rsidP="00A631BF">
      <w:pPr>
        <w:ind w:left="-426" w:right="-483" w:firstLine="426"/>
        <w:contextualSpacing/>
        <w:rPr>
          <w:rFonts w:ascii="Book Antiqua" w:hAnsi="Book Antiqua" w:cs="Arial"/>
          <w:b/>
        </w:rPr>
      </w:pPr>
      <w:r w:rsidRPr="00F143DB">
        <w:rPr>
          <w:rFonts w:ascii="Book Antiqua" w:hAnsi="Book Antiqua" w:cs="Arial"/>
          <w:b/>
        </w:rPr>
        <w:fldChar w:fldCharType="begin"/>
      </w:r>
      <w:r w:rsidRPr="00F143DB">
        <w:rPr>
          <w:rFonts w:ascii="Book Antiqua" w:hAnsi="Book Antiqua" w:cs="Arial"/>
          <w:b/>
        </w:rPr>
        <w:instrText xml:space="preserve"> MERGEFIELD "F9" </w:instrText>
      </w:r>
      <w:r w:rsidRPr="00F143DB">
        <w:rPr>
          <w:rFonts w:ascii="Book Antiqua" w:hAnsi="Book Antiqua" w:cs="Arial"/>
          <w:b/>
        </w:rPr>
        <w:fldChar w:fldCharType="separate"/>
      </w:r>
      <w:r w:rsidRPr="00F143DB">
        <w:rPr>
          <w:rFonts w:ascii="Book Antiqua" w:hAnsi="Book Antiqua" w:cs="Arial"/>
          <w:b/>
          <w:noProof/>
        </w:rPr>
        <w:t>Magyar Posta Zrt.</w:t>
      </w:r>
      <w:r w:rsidRPr="00F143DB">
        <w:rPr>
          <w:rFonts w:ascii="Book Antiqua" w:hAnsi="Book Antiqua" w:cs="Arial"/>
          <w:b/>
        </w:rPr>
        <w:fldChar w:fldCharType="end"/>
      </w:r>
    </w:p>
    <w:p w:rsidR="009118DE" w:rsidRPr="00F143DB" w:rsidRDefault="009118DE" w:rsidP="00A631BF">
      <w:pPr>
        <w:tabs>
          <w:tab w:val="left" w:pos="2835"/>
        </w:tabs>
        <w:ind w:left="-426" w:right="-483" w:firstLine="426"/>
        <w:contextualSpacing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>székhelye:</w:t>
      </w:r>
      <w:r w:rsidR="0070427C" w:rsidRPr="00F143DB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Pr="00F143DB">
        <w:rPr>
          <w:rFonts w:ascii="Book Antiqua" w:hAnsi="Book Antiqua" w:cs="Arial"/>
        </w:rPr>
        <w:fldChar w:fldCharType="begin"/>
      </w:r>
      <w:r w:rsidRPr="00F143DB">
        <w:rPr>
          <w:rFonts w:ascii="Book Antiqua" w:hAnsi="Book Antiqua" w:cs="Arial"/>
        </w:rPr>
        <w:instrText xml:space="preserve"> MERGEFIELD "F14" </w:instrText>
      </w:r>
      <w:r w:rsidRPr="00F143DB">
        <w:rPr>
          <w:rFonts w:ascii="Book Antiqua" w:hAnsi="Book Antiqua" w:cs="Arial"/>
        </w:rPr>
        <w:fldChar w:fldCharType="separate"/>
      </w:r>
      <w:r w:rsidRPr="00F143DB">
        <w:rPr>
          <w:rFonts w:ascii="Book Antiqua" w:hAnsi="Book Antiqua" w:cs="Arial"/>
          <w:noProof/>
        </w:rPr>
        <w:t>1138</w:t>
      </w:r>
      <w:r w:rsidRPr="00F143DB">
        <w:rPr>
          <w:rFonts w:ascii="Book Antiqua" w:hAnsi="Book Antiqua" w:cs="Arial"/>
        </w:rPr>
        <w:fldChar w:fldCharType="end"/>
      </w:r>
      <w:r w:rsidRPr="00F143DB">
        <w:rPr>
          <w:rFonts w:ascii="Book Antiqua" w:hAnsi="Book Antiqua" w:cs="Arial"/>
        </w:rPr>
        <w:t xml:space="preserve"> </w:t>
      </w:r>
      <w:r w:rsidRPr="00F143DB">
        <w:rPr>
          <w:rFonts w:ascii="Book Antiqua" w:hAnsi="Book Antiqua" w:cs="Arial"/>
        </w:rPr>
        <w:fldChar w:fldCharType="begin"/>
      </w:r>
      <w:r w:rsidRPr="00F143DB">
        <w:rPr>
          <w:rFonts w:ascii="Book Antiqua" w:hAnsi="Book Antiqua" w:cs="Arial"/>
        </w:rPr>
        <w:instrText xml:space="preserve"> MERGEFIELD "F13" </w:instrText>
      </w:r>
      <w:r w:rsidRPr="00F143DB">
        <w:rPr>
          <w:rFonts w:ascii="Book Antiqua" w:hAnsi="Book Antiqua" w:cs="Arial"/>
        </w:rPr>
        <w:fldChar w:fldCharType="separate"/>
      </w:r>
      <w:r w:rsidRPr="00F143DB">
        <w:rPr>
          <w:rFonts w:ascii="Book Antiqua" w:hAnsi="Book Antiqua" w:cs="Arial"/>
          <w:noProof/>
        </w:rPr>
        <w:t>Budapest</w:t>
      </w:r>
      <w:r w:rsidRPr="00F143DB">
        <w:rPr>
          <w:rFonts w:ascii="Book Antiqua" w:hAnsi="Book Antiqua" w:cs="Arial"/>
        </w:rPr>
        <w:fldChar w:fldCharType="end"/>
      </w:r>
      <w:r w:rsidRPr="00F143DB">
        <w:rPr>
          <w:rFonts w:ascii="Book Antiqua" w:hAnsi="Book Antiqua" w:cs="Arial"/>
        </w:rPr>
        <w:t xml:space="preserve">, </w:t>
      </w:r>
      <w:r w:rsidRPr="00F143DB">
        <w:rPr>
          <w:rFonts w:ascii="Book Antiqua" w:hAnsi="Book Antiqua" w:cs="Arial"/>
        </w:rPr>
        <w:fldChar w:fldCharType="begin"/>
      </w:r>
      <w:r w:rsidRPr="00F143DB">
        <w:rPr>
          <w:rFonts w:ascii="Book Antiqua" w:hAnsi="Book Antiqua" w:cs="Arial"/>
        </w:rPr>
        <w:instrText xml:space="preserve"> MERGEFIELD "F15" </w:instrText>
      </w:r>
      <w:r w:rsidRPr="00F143DB">
        <w:rPr>
          <w:rFonts w:ascii="Book Antiqua" w:hAnsi="Book Antiqua" w:cs="Arial"/>
        </w:rPr>
        <w:fldChar w:fldCharType="separate"/>
      </w:r>
      <w:r w:rsidRPr="00F143DB">
        <w:rPr>
          <w:rFonts w:ascii="Book Antiqua" w:hAnsi="Book Antiqua" w:cs="Arial"/>
          <w:noProof/>
        </w:rPr>
        <w:t>Dunavirág u. 2-6.</w:t>
      </w:r>
      <w:r w:rsidRPr="00F143DB">
        <w:rPr>
          <w:rFonts w:ascii="Book Antiqua" w:hAnsi="Book Antiqua" w:cs="Arial"/>
        </w:rPr>
        <w:fldChar w:fldCharType="end"/>
      </w:r>
    </w:p>
    <w:p w:rsidR="009118DE" w:rsidRPr="00F143DB" w:rsidRDefault="009118DE" w:rsidP="00A631BF">
      <w:pPr>
        <w:ind w:left="-426" w:right="-483" w:firstLine="426"/>
        <w:contextualSpacing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>cégjegyzékszám:</w:t>
      </w:r>
      <w:r w:rsidRPr="00F143DB">
        <w:rPr>
          <w:rFonts w:ascii="Book Antiqua" w:hAnsi="Book Antiqua" w:cs="Arial"/>
        </w:rPr>
        <w:tab/>
      </w:r>
      <w:r w:rsidR="0070427C" w:rsidRPr="00F143DB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Pr="00F143DB">
        <w:rPr>
          <w:rFonts w:ascii="Book Antiqua" w:hAnsi="Book Antiqua" w:cs="Arial"/>
        </w:rPr>
        <w:fldChar w:fldCharType="begin"/>
      </w:r>
      <w:r w:rsidRPr="00F143DB">
        <w:rPr>
          <w:rFonts w:ascii="Book Antiqua" w:hAnsi="Book Antiqua" w:cs="Arial"/>
        </w:rPr>
        <w:instrText xml:space="preserve"> MERGEFIELD "F16" </w:instrText>
      </w:r>
      <w:r w:rsidRPr="00F143DB">
        <w:rPr>
          <w:rFonts w:ascii="Book Antiqua" w:hAnsi="Book Antiqua" w:cs="Arial"/>
        </w:rPr>
        <w:fldChar w:fldCharType="separate"/>
      </w:r>
      <w:r w:rsidRPr="00F143DB">
        <w:rPr>
          <w:rFonts w:ascii="Book Antiqua" w:hAnsi="Book Antiqua" w:cs="Arial"/>
          <w:noProof/>
        </w:rPr>
        <w:t>01-10-042463</w:t>
      </w:r>
      <w:r w:rsidRPr="00F143DB">
        <w:rPr>
          <w:rFonts w:ascii="Book Antiqua" w:hAnsi="Book Antiqua" w:cs="Arial"/>
        </w:rPr>
        <w:fldChar w:fldCharType="end"/>
      </w:r>
    </w:p>
    <w:p w:rsidR="002842A4" w:rsidRDefault="005A022E" w:rsidP="00A631BF">
      <w:pPr>
        <w:contextualSpacing/>
        <w:rPr>
          <w:rFonts w:ascii="Book Antiqua" w:hAnsi="Book Antiqua"/>
        </w:rPr>
      </w:pPr>
      <w:r w:rsidRPr="008E0E98">
        <w:rPr>
          <w:rFonts w:ascii="Book Antiqua" w:hAnsi="Book Antiqua"/>
        </w:rPr>
        <w:t xml:space="preserve">adószám: </w:t>
      </w:r>
      <w:r w:rsidR="002842A4">
        <w:rPr>
          <w:rFonts w:ascii="Book Antiqua" w:hAnsi="Book Antiqua"/>
        </w:rPr>
        <w:tab/>
      </w:r>
      <w:r w:rsidR="002842A4">
        <w:rPr>
          <w:rFonts w:ascii="Book Antiqua" w:hAnsi="Book Antiqua"/>
        </w:rPr>
        <w:tab/>
      </w:r>
      <w:r w:rsidR="002842A4">
        <w:rPr>
          <w:rFonts w:ascii="Book Antiqua" w:hAnsi="Book Antiqua"/>
        </w:rPr>
        <w:tab/>
      </w:r>
      <w:r w:rsidR="002842A4">
        <w:rPr>
          <w:rFonts w:ascii="Book Antiqua" w:hAnsi="Book Antiqua"/>
        </w:rPr>
        <w:tab/>
      </w:r>
      <w:r w:rsidR="002842A4">
        <w:rPr>
          <w:rFonts w:ascii="Book Antiqua" w:hAnsi="Book Antiqua"/>
        </w:rPr>
        <w:tab/>
      </w:r>
      <w:r w:rsidRPr="008E0E98">
        <w:rPr>
          <w:rFonts w:ascii="Book Antiqua" w:hAnsi="Book Antiqua"/>
        </w:rPr>
        <w:t xml:space="preserve">10901232-4-44, </w:t>
      </w:r>
    </w:p>
    <w:p w:rsidR="00367C6F" w:rsidRPr="008E0E98" w:rsidRDefault="005A022E" w:rsidP="00A631BF">
      <w:pPr>
        <w:contextualSpacing/>
        <w:rPr>
          <w:rFonts w:ascii="Book Antiqua" w:hAnsi="Book Antiqua"/>
        </w:rPr>
      </w:pPr>
      <w:r w:rsidRPr="008E0E98">
        <w:rPr>
          <w:rFonts w:ascii="Book Antiqua" w:hAnsi="Book Antiqua"/>
        </w:rPr>
        <w:t xml:space="preserve">csoportazonosító szám: </w:t>
      </w:r>
      <w:r w:rsidR="002842A4">
        <w:rPr>
          <w:rFonts w:ascii="Book Antiqua" w:hAnsi="Book Antiqua"/>
        </w:rPr>
        <w:tab/>
      </w:r>
      <w:r w:rsidR="002842A4">
        <w:rPr>
          <w:rFonts w:ascii="Book Antiqua" w:hAnsi="Book Antiqua"/>
        </w:rPr>
        <w:tab/>
      </w:r>
      <w:r w:rsidR="002842A4">
        <w:rPr>
          <w:rFonts w:ascii="Book Antiqua" w:hAnsi="Book Antiqua"/>
        </w:rPr>
        <w:tab/>
      </w:r>
      <w:r w:rsidRPr="008E0E98">
        <w:rPr>
          <w:rFonts w:ascii="Book Antiqua" w:hAnsi="Book Antiqua"/>
        </w:rPr>
        <w:t>17784083-5-44,</w:t>
      </w:r>
    </w:p>
    <w:p w:rsidR="009118DE" w:rsidRPr="00F143DB" w:rsidRDefault="00E73EC4" w:rsidP="00A631BF">
      <w:pPr>
        <w:contextualSpacing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>s</w:t>
      </w:r>
      <w:r w:rsidR="009118DE" w:rsidRPr="00F143DB">
        <w:rPr>
          <w:rFonts w:ascii="Book Antiqua" w:hAnsi="Book Antiqua" w:cs="Arial"/>
        </w:rPr>
        <w:t xml:space="preserve">zámlavezető pénzintézet: </w:t>
      </w:r>
      <w:r w:rsidR="00F47C5A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="00E230A2" w:rsidRPr="00F143DB">
        <w:rPr>
          <w:rFonts w:ascii="Book Antiqua" w:hAnsi="Book Antiqua" w:cs="Arial"/>
        </w:rPr>
        <w:t>M</w:t>
      </w:r>
      <w:r w:rsidR="0093403C" w:rsidRPr="00F143DB">
        <w:rPr>
          <w:rFonts w:ascii="Book Antiqua" w:hAnsi="Book Antiqua" w:cs="Arial"/>
        </w:rPr>
        <w:t>BH</w:t>
      </w:r>
      <w:r w:rsidR="009118DE" w:rsidRPr="00F143DB">
        <w:rPr>
          <w:rFonts w:ascii="Book Antiqua" w:hAnsi="Book Antiqua" w:cs="Arial"/>
        </w:rPr>
        <w:t xml:space="preserve"> </w:t>
      </w:r>
      <w:r w:rsidR="0093403C" w:rsidRPr="00F143DB">
        <w:rPr>
          <w:rFonts w:ascii="Book Antiqua" w:hAnsi="Book Antiqua" w:cs="Arial"/>
        </w:rPr>
        <w:t>Bank Nyrt.</w:t>
      </w:r>
    </w:p>
    <w:p w:rsidR="009118DE" w:rsidRPr="00F143DB" w:rsidRDefault="00E73EC4" w:rsidP="00A631BF">
      <w:pPr>
        <w:tabs>
          <w:tab w:val="left" w:pos="2835"/>
        </w:tabs>
        <w:contextualSpacing/>
        <w:rPr>
          <w:rFonts w:ascii="Book Antiqua" w:hAnsi="Book Antiqua" w:cs="Arial"/>
          <w:color w:val="000000"/>
        </w:rPr>
      </w:pPr>
      <w:r w:rsidRPr="00F143DB">
        <w:rPr>
          <w:rFonts w:ascii="Book Antiqua" w:hAnsi="Book Antiqua" w:cs="Arial"/>
        </w:rPr>
        <w:t>p</w:t>
      </w:r>
      <w:r w:rsidR="009118DE" w:rsidRPr="00F143DB">
        <w:rPr>
          <w:rFonts w:ascii="Book Antiqua" w:hAnsi="Book Antiqua" w:cs="Arial"/>
        </w:rPr>
        <w:t>énzforgalmi jelzőszám:</w:t>
      </w:r>
      <w:r w:rsidR="0070427C" w:rsidRPr="00F143DB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="00F47C5A">
        <w:rPr>
          <w:rFonts w:ascii="Book Antiqua" w:hAnsi="Book Antiqua" w:cs="Arial"/>
        </w:rPr>
        <w:tab/>
      </w:r>
      <w:r w:rsidR="009118DE" w:rsidRPr="00F143DB">
        <w:rPr>
          <w:rFonts w:ascii="Book Antiqua" w:hAnsi="Book Antiqua" w:cs="Arial"/>
          <w:color w:val="000000"/>
        </w:rPr>
        <w:t>18203332-06000412-40010125,</w:t>
      </w:r>
    </w:p>
    <w:p w:rsidR="0070427C" w:rsidRPr="00F143DB" w:rsidRDefault="0070427C" w:rsidP="00A631BF">
      <w:pPr>
        <w:ind w:left="2832" w:hanging="2832"/>
        <w:jc w:val="both"/>
        <w:rPr>
          <w:rFonts w:ascii="Book Antiqua" w:hAnsi="Book Antiqua" w:cs="Arial"/>
        </w:rPr>
      </w:pPr>
      <w:r w:rsidRPr="00F143DB">
        <w:rPr>
          <w:rFonts w:ascii="Book Antiqua" w:hAnsi="Book Antiqua" w:cs="Arial"/>
          <w:color w:val="000000"/>
        </w:rPr>
        <w:t xml:space="preserve">képviseli: </w:t>
      </w:r>
      <w:r w:rsidRPr="00F143DB">
        <w:rPr>
          <w:rFonts w:ascii="Book Antiqua" w:hAnsi="Book Antiqua" w:cs="Arial"/>
          <w:color w:val="000000"/>
        </w:rPr>
        <w:tab/>
      </w:r>
      <w:r w:rsidR="00E230A2" w:rsidRPr="00F143DB">
        <w:rPr>
          <w:rFonts w:ascii="Book Antiqua" w:hAnsi="Book Antiqua" w:cs="Arial"/>
        </w:rPr>
        <w:t>Pusztai Csaba</w:t>
      </w:r>
      <w:r w:rsidR="006D5F60" w:rsidRPr="00F143DB">
        <w:rPr>
          <w:rFonts w:ascii="Book Antiqua" w:hAnsi="Book Antiqua" w:cs="Arial"/>
        </w:rPr>
        <w:t xml:space="preserve"> i</w:t>
      </w:r>
      <w:r w:rsidRPr="00F143DB">
        <w:rPr>
          <w:rFonts w:ascii="Book Antiqua" w:hAnsi="Book Antiqua" w:cs="Arial"/>
        </w:rPr>
        <w:t>ngatlangazdálkodási osztályvezető</w:t>
      </w:r>
      <w:r w:rsidRPr="00F143DB" w:rsidDel="00FF3C0B">
        <w:rPr>
          <w:rFonts w:ascii="Book Antiqua" w:hAnsi="Book Antiqua" w:cs="Arial"/>
        </w:rPr>
        <w:t xml:space="preserve"> </w:t>
      </w:r>
      <w:r w:rsidRPr="00F143DB">
        <w:rPr>
          <w:rFonts w:ascii="Book Antiqua" w:hAnsi="Book Antiqua" w:cs="Arial"/>
        </w:rPr>
        <w:t xml:space="preserve">(területi) és </w:t>
      </w:r>
      <w:r w:rsidR="00093EC6">
        <w:rPr>
          <w:rFonts w:ascii="Book Antiqua" w:hAnsi="Book Antiqua" w:cs="Arial"/>
        </w:rPr>
        <w:t>Szabó Tamás</w:t>
      </w:r>
      <w:r w:rsidR="00711A5D">
        <w:rPr>
          <w:rFonts w:ascii="Book Antiqua" w:hAnsi="Book Antiqua" w:cs="Arial"/>
        </w:rPr>
        <w:t xml:space="preserve"> </w:t>
      </w:r>
      <w:r w:rsidR="00093EC6">
        <w:rPr>
          <w:rFonts w:ascii="Book Antiqua" w:hAnsi="Book Antiqua" w:cs="Arial"/>
        </w:rPr>
        <w:t>köz</w:t>
      </w:r>
      <w:r w:rsidRPr="00F143DB">
        <w:rPr>
          <w:rFonts w:ascii="Book Antiqua" w:hAnsi="Book Antiqua" w:cs="Arial"/>
        </w:rPr>
        <w:t>beszerzési osztályvezető</w:t>
      </w:r>
      <w:r w:rsidR="00E230A2" w:rsidRPr="00F143DB">
        <w:rPr>
          <w:rFonts w:ascii="Book Antiqua" w:hAnsi="Book Antiqua" w:cs="Arial"/>
        </w:rPr>
        <w:t>,</w:t>
      </w:r>
      <w:r w:rsidR="009118DE" w:rsidRPr="00F143DB">
        <w:rPr>
          <w:rFonts w:ascii="Book Antiqua" w:hAnsi="Book Antiqua" w:cs="Arial"/>
        </w:rPr>
        <w:t xml:space="preserve"> </w:t>
      </w:r>
    </w:p>
    <w:p w:rsidR="0070427C" w:rsidRPr="00F143DB" w:rsidRDefault="009118DE" w:rsidP="00A631BF">
      <w:pPr>
        <w:ind w:left="2832" w:hanging="2832"/>
        <w:contextualSpacing/>
        <w:jc w:val="both"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 xml:space="preserve">mint </w:t>
      </w:r>
      <w:r w:rsidRPr="00F143DB">
        <w:rPr>
          <w:rFonts w:ascii="Book Antiqua" w:hAnsi="Book Antiqua" w:cs="Arial"/>
          <w:b/>
          <w:bCs/>
        </w:rPr>
        <w:t>Bé</w:t>
      </w:r>
      <w:r w:rsidR="00391980" w:rsidRPr="00F143DB">
        <w:rPr>
          <w:rFonts w:ascii="Book Antiqua" w:hAnsi="Book Antiqua" w:cs="Arial"/>
          <w:b/>
          <w:bCs/>
        </w:rPr>
        <w:t>rlő</w:t>
      </w:r>
      <w:r w:rsidRPr="00F143DB">
        <w:rPr>
          <w:rFonts w:ascii="Book Antiqua" w:hAnsi="Book Antiqua" w:cs="Arial"/>
        </w:rPr>
        <w:t xml:space="preserve"> (a továbbiakban: </w:t>
      </w:r>
      <w:r w:rsidRPr="00F143DB">
        <w:rPr>
          <w:rFonts w:ascii="Book Antiqua" w:hAnsi="Book Antiqua" w:cs="Arial"/>
          <w:b/>
        </w:rPr>
        <w:t>Bér</w:t>
      </w:r>
      <w:r w:rsidR="00391980" w:rsidRPr="00F143DB">
        <w:rPr>
          <w:rFonts w:ascii="Book Antiqua" w:hAnsi="Book Antiqua" w:cs="Arial"/>
          <w:b/>
        </w:rPr>
        <w:t>lő</w:t>
      </w:r>
      <w:r w:rsidR="00826ADB">
        <w:rPr>
          <w:rFonts w:ascii="Book Antiqua" w:hAnsi="Book Antiqua" w:cs="Arial"/>
        </w:rPr>
        <w:t>, a Bérbeadó és Bérlő a továbbiakban együttesen:</w:t>
      </w:r>
      <w:r w:rsidR="00671536" w:rsidRPr="00F143DB">
        <w:rPr>
          <w:rFonts w:ascii="Book Antiqua" w:hAnsi="Book Antiqua" w:cs="Arial"/>
        </w:rPr>
        <w:t xml:space="preserve"> </w:t>
      </w:r>
      <w:r w:rsidR="00671536" w:rsidRPr="00F143DB">
        <w:rPr>
          <w:rFonts w:ascii="Book Antiqua" w:hAnsi="Book Antiqua" w:cs="Arial"/>
          <w:b/>
        </w:rPr>
        <w:t>Felek</w:t>
      </w:r>
      <w:r w:rsidR="00671536" w:rsidRPr="00F143DB">
        <w:rPr>
          <w:rFonts w:ascii="Book Antiqua" w:hAnsi="Book Antiqua" w:cs="Arial"/>
        </w:rPr>
        <w:t xml:space="preserve">) </w:t>
      </w:r>
      <w:r w:rsidR="00580DC0" w:rsidRPr="00F143DB">
        <w:rPr>
          <w:rFonts w:ascii="Book Antiqua" w:hAnsi="Book Antiqua" w:cs="Arial"/>
        </w:rPr>
        <w:t xml:space="preserve">között </w:t>
      </w:r>
    </w:p>
    <w:p w:rsidR="009118DE" w:rsidRPr="00F143DB" w:rsidRDefault="00580DC0" w:rsidP="00A631BF">
      <w:pPr>
        <w:contextualSpacing/>
        <w:jc w:val="both"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>az alulírott napon és helyen, az alábbi feltételekkel:</w:t>
      </w:r>
    </w:p>
    <w:p w:rsidR="0075375E" w:rsidRPr="00F143DB" w:rsidRDefault="0075375E" w:rsidP="00A631BF">
      <w:pPr>
        <w:contextualSpacing/>
        <w:rPr>
          <w:rFonts w:ascii="Book Antiqua" w:hAnsi="Book Antiqua" w:cs="Arial"/>
        </w:rPr>
      </w:pPr>
    </w:p>
    <w:p w:rsidR="00926384" w:rsidRDefault="00F24294" w:rsidP="00926384">
      <w:pPr>
        <w:pStyle w:val="Default"/>
        <w:jc w:val="center"/>
        <w:rPr>
          <w:rFonts w:ascii="Book Antiqua" w:hAnsi="Book Antiqua"/>
          <w:b/>
          <w:bCs/>
          <w:smallCaps/>
        </w:rPr>
      </w:pPr>
      <w:r w:rsidRPr="00F143DB">
        <w:rPr>
          <w:rFonts w:ascii="Book Antiqua" w:hAnsi="Book Antiqua"/>
          <w:b/>
          <w:bCs/>
          <w:smallCaps/>
        </w:rPr>
        <w:t>ELŐZMÉNYEK</w:t>
      </w:r>
    </w:p>
    <w:p w:rsidR="00A631BF" w:rsidRPr="00F143DB" w:rsidRDefault="00A631BF" w:rsidP="00A631BF">
      <w:pPr>
        <w:pStyle w:val="Default"/>
        <w:jc w:val="center"/>
        <w:rPr>
          <w:rFonts w:ascii="Book Antiqua" w:hAnsi="Book Antiqua"/>
          <w:b/>
          <w:bCs/>
          <w:smallCaps/>
        </w:rPr>
      </w:pPr>
    </w:p>
    <w:p w:rsidR="0075375E" w:rsidRPr="0060432A" w:rsidRDefault="00314BBF" w:rsidP="00A631BF">
      <w:pPr>
        <w:pStyle w:val="Default"/>
        <w:numPr>
          <w:ilvl w:val="0"/>
          <w:numId w:val="3"/>
        </w:numPr>
        <w:ind w:left="284"/>
        <w:jc w:val="both"/>
        <w:rPr>
          <w:rFonts w:ascii="Book Antiqua" w:hAnsi="Book Antiqua"/>
          <w:bCs/>
          <w:color w:val="auto"/>
        </w:rPr>
      </w:pPr>
      <w:r w:rsidRPr="0060432A">
        <w:rPr>
          <w:rFonts w:ascii="Book Antiqua" w:hAnsi="Book Antiqua"/>
          <w:bCs/>
          <w:color w:val="auto"/>
        </w:rPr>
        <w:t>Felek jogelődei</w:t>
      </w:r>
      <w:r w:rsidR="002F36DC" w:rsidRPr="0060432A">
        <w:rPr>
          <w:rFonts w:ascii="Book Antiqua" w:hAnsi="Book Antiqua"/>
          <w:bCs/>
          <w:color w:val="auto"/>
        </w:rPr>
        <w:t xml:space="preserve"> </w:t>
      </w:r>
      <w:r w:rsidR="00FD1513" w:rsidRPr="0060432A">
        <w:rPr>
          <w:rFonts w:ascii="Book Antiqua" w:hAnsi="Book Antiqua"/>
          <w:bCs/>
          <w:color w:val="auto"/>
        </w:rPr>
        <w:t>1981</w:t>
      </w:r>
      <w:r w:rsidR="00E253EF" w:rsidRPr="0060432A">
        <w:rPr>
          <w:rFonts w:ascii="Book Antiqua" w:hAnsi="Book Antiqua"/>
          <w:bCs/>
          <w:color w:val="auto"/>
        </w:rPr>
        <w:t>.</w:t>
      </w:r>
      <w:r w:rsidR="002714A0" w:rsidRPr="0060432A">
        <w:rPr>
          <w:rFonts w:ascii="Book Antiqua" w:hAnsi="Book Antiqua"/>
          <w:bCs/>
          <w:color w:val="auto"/>
        </w:rPr>
        <w:t>0</w:t>
      </w:r>
      <w:r w:rsidRPr="0060432A">
        <w:rPr>
          <w:rFonts w:ascii="Book Antiqua" w:hAnsi="Book Antiqua"/>
          <w:bCs/>
          <w:color w:val="auto"/>
        </w:rPr>
        <w:t>7</w:t>
      </w:r>
      <w:r w:rsidR="00E253EF" w:rsidRPr="0060432A">
        <w:rPr>
          <w:rFonts w:ascii="Book Antiqua" w:hAnsi="Book Antiqua"/>
          <w:bCs/>
          <w:color w:val="auto"/>
        </w:rPr>
        <w:t>.</w:t>
      </w:r>
      <w:r w:rsidRPr="0060432A">
        <w:rPr>
          <w:rFonts w:ascii="Book Antiqua" w:hAnsi="Book Antiqua"/>
          <w:bCs/>
          <w:color w:val="auto"/>
        </w:rPr>
        <w:t>23</w:t>
      </w:r>
      <w:r w:rsidR="00E253EF" w:rsidRPr="0060432A">
        <w:rPr>
          <w:rFonts w:ascii="Book Antiqua" w:hAnsi="Book Antiqua"/>
          <w:bCs/>
          <w:color w:val="auto"/>
        </w:rPr>
        <w:t>.</w:t>
      </w:r>
      <w:r w:rsidR="001E2495" w:rsidRPr="0060432A">
        <w:rPr>
          <w:rFonts w:ascii="Book Antiqua" w:hAnsi="Book Antiqua"/>
          <w:bCs/>
          <w:color w:val="auto"/>
        </w:rPr>
        <w:t xml:space="preserve"> nap</w:t>
      </w:r>
      <w:r w:rsidR="00AB6826" w:rsidRPr="0060432A">
        <w:rPr>
          <w:rFonts w:ascii="Book Antiqua" w:hAnsi="Book Antiqua"/>
          <w:bCs/>
          <w:color w:val="auto"/>
        </w:rPr>
        <w:t>tól</w:t>
      </w:r>
      <w:r w:rsidR="001E2495" w:rsidRPr="0060432A">
        <w:rPr>
          <w:rFonts w:ascii="Book Antiqua" w:hAnsi="Book Antiqua"/>
          <w:bCs/>
          <w:color w:val="auto"/>
        </w:rPr>
        <w:t xml:space="preserve"> </w:t>
      </w:r>
      <w:r w:rsidR="00885729" w:rsidRPr="0060432A">
        <w:rPr>
          <w:rFonts w:ascii="Book Antiqua" w:hAnsi="Book Antiqua"/>
          <w:bCs/>
          <w:color w:val="auto"/>
        </w:rPr>
        <w:t xml:space="preserve">határozatlan idejű </w:t>
      </w:r>
      <w:r w:rsidR="004E11DB" w:rsidRPr="0060432A">
        <w:rPr>
          <w:rFonts w:ascii="Book Antiqua" w:hAnsi="Book Antiqua"/>
          <w:b/>
          <w:color w:val="auto"/>
        </w:rPr>
        <w:t>bérleti szerződést</w:t>
      </w:r>
      <w:r w:rsidR="001E2495" w:rsidRPr="0060432A">
        <w:rPr>
          <w:rFonts w:ascii="Book Antiqua" w:hAnsi="Book Antiqua"/>
          <w:bCs/>
          <w:color w:val="auto"/>
        </w:rPr>
        <w:t xml:space="preserve"> </w:t>
      </w:r>
      <w:r w:rsidR="00C657CE" w:rsidRPr="0060432A">
        <w:rPr>
          <w:rFonts w:ascii="Book Antiqua" w:hAnsi="Book Antiqua"/>
          <w:bCs/>
          <w:color w:val="auto"/>
        </w:rPr>
        <w:t xml:space="preserve">(továbbiakban: </w:t>
      </w:r>
      <w:r w:rsidR="00C657CE" w:rsidRPr="0060432A">
        <w:rPr>
          <w:rFonts w:ascii="Book Antiqua" w:hAnsi="Book Antiqua"/>
          <w:b/>
          <w:bCs/>
          <w:color w:val="auto"/>
        </w:rPr>
        <w:t>Bérleti Szerződés</w:t>
      </w:r>
      <w:r w:rsidR="00C657CE" w:rsidRPr="0060432A">
        <w:rPr>
          <w:rFonts w:ascii="Book Antiqua" w:hAnsi="Book Antiqua"/>
          <w:bCs/>
          <w:color w:val="auto"/>
        </w:rPr>
        <w:t xml:space="preserve">) </w:t>
      </w:r>
      <w:r w:rsidR="004E11DB" w:rsidRPr="0060432A">
        <w:rPr>
          <w:rFonts w:ascii="Book Antiqua" w:hAnsi="Book Antiqua"/>
          <w:bCs/>
          <w:color w:val="auto"/>
        </w:rPr>
        <w:t xml:space="preserve">kötöttek egymással </w:t>
      </w:r>
      <w:bookmarkStart w:id="2" w:name="_Hlk188428632"/>
      <w:r w:rsidR="00B00420" w:rsidRPr="0060432A">
        <w:rPr>
          <w:rFonts w:ascii="Book Antiqua" w:hAnsi="Book Antiqua"/>
          <w:color w:val="auto"/>
        </w:rPr>
        <w:t>Vilonya, Kossuth utca 11.</w:t>
      </w:r>
      <w:r w:rsidR="00FF0B0D" w:rsidRPr="0060432A" w:rsidDel="00FF0B0D">
        <w:rPr>
          <w:rFonts w:ascii="Book Antiqua" w:hAnsi="Book Antiqua"/>
          <w:color w:val="auto"/>
        </w:rPr>
        <w:t xml:space="preserve"> </w:t>
      </w:r>
      <w:r w:rsidR="004E11DB" w:rsidRPr="0060432A">
        <w:rPr>
          <w:rFonts w:ascii="Book Antiqua" w:hAnsi="Book Antiqua"/>
          <w:color w:val="auto"/>
        </w:rPr>
        <w:t>szám alatti</w:t>
      </w:r>
      <w:bookmarkEnd w:id="2"/>
      <w:r w:rsidR="00E230A2" w:rsidRPr="0060432A">
        <w:rPr>
          <w:rFonts w:ascii="Book Antiqua" w:hAnsi="Book Antiqua"/>
          <w:color w:val="auto"/>
        </w:rPr>
        <w:t>,</w:t>
      </w:r>
      <w:r w:rsidR="004E11DB" w:rsidRPr="0060432A">
        <w:rPr>
          <w:rFonts w:ascii="Book Antiqua" w:hAnsi="Book Antiqua"/>
          <w:color w:val="auto"/>
        </w:rPr>
        <w:t xml:space="preserve"> </w:t>
      </w:r>
      <w:r w:rsidR="00A013FE" w:rsidRPr="0060432A">
        <w:rPr>
          <w:rFonts w:ascii="Book Antiqua" w:hAnsi="Book Antiqua"/>
          <w:color w:val="auto"/>
        </w:rPr>
        <w:t xml:space="preserve">összesen </w:t>
      </w:r>
      <w:r w:rsidR="00B00420" w:rsidRPr="0060432A">
        <w:rPr>
          <w:rFonts w:ascii="Book Antiqua" w:hAnsi="Book Antiqua"/>
          <w:color w:val="auto"/>
        </w:rPr>
        <w:t>30</w:t>
      </w:r>
      <w:r w:rsidR="007A0907" w:rsidRPr="0060432A">
        <w:rPr>
          <w:rFonts w:ascii="Book Antiqua" w:hAnsi="Book Antiqua"/>
          <w:color w:val="auto"/>
        </w:rPr>
        <w:t xml:space="preserve"> </w:t>
      </w:r>
      <w:r w:rsidR="001E2495" w:rsidRPr="0060432A">
        <w:rPr>
          <w:rFonts w:ascii="Book Antiqua" w:hAnsi="Book Antiqua"/>
          <w:color w:val="auto"/>
        </w:rPr>
        <w:t>m</w:t>
      </w:r>
      <w:r w:rsidR="001E2495" w:rsidRPr="0060432A">
        <w:rPr>
          <w:rFonts w:ascii="Book Antiqua" w:hAnsi="Book Antiqua"/>
          <w:color w:val="auto"/>
          <w:vertAlign w:val="superscript"/>
        </w:rPr>
        <w:t>2</w:t>
      </w:r>
      <w:r w:rsidR="00295926" w:rsidRPr="0060432A">
        <w:rPr>
          <w:rFonts w:ascii="Book Antiqua" w:hAnsi="Book Antiqua"/>
          <w:color w:val="auto"/>
        </w:rPr>
        <w:t xml:space="preserve"> alapterületű helyiségek</w:t>
      </w:r>
      <w:r w:rsidR="004E11DB" w:rsidRPr="0060432A">
        <w:rPr>
          <w:rFonts w:ascii="Book Antiqua" w:hAnsi="Book Antiqua"/>
          <w:color w:val="auto"/>
        </w:rPr>
        <w:t xml:space="preserve"> </w:t>
      </w:r>
      <w:r w:rsidR="00885729" w:rsidRPr="0060432A">
        <w:rPr>
          <w:rFonts w:ascii="Book Antiqua" w:hAnsi="Book Antiqua"/>
          <w:color w:val="auto"/>
        </w:rPr>
        <w:t>posta</w:t>
      </w:r>
      <w:r w:rsidR="00C657CE" w:rsidRPr="0060432A">
        <w:rPr>
          <w:rFonts w:ascii="Book Antiqua" w:hAnsi="Book Antiqua"/>
          <w:color w:val="auto"/>
        </w:rPr>
        <w:t>hely üzemeltetése céljából történő</w:t>
      </w:r>
      <w:r w:rsidR="00885729" w:rsidRPr="0060432A">
        <w:rPr>
          <w:rFonts w:ascii="Book Antiqua" w:hAnsi="Book Antiqua"/>
          <w:color w:val="auto"/>
        </w:rPr>
        <w:t xml:space="preserve"> </w:t>
      </w:r>
      <w:r w:rsidR="004E11DB" w:rsidRPr="0060432A">
        <w:rPr>
          <w:rFonts w:ascii="Book Antiqua" w:hAnsi="Book Antiqua"/>
          <w:color w:val="auto"/>
        </w:rPr>
        <w:t>bérlet</w:t>
      </w:r>
      <w:r w:rsidR="003D0815" w:rsidRPr="0060432A">
        <w:rPr>
          <w:rFonts w:ascii="Book Antiqua" w:hAnsi="Book Antiqua"/>
          <w:color w:val="auto"/>
        </w:rPr>
        <w:t>e</w:t>
      </w:r>
      <w:r w:rsidR="004E11DB" w:rsidRPr="0060432A">
        <w:rPr>
          <w:rFonts w:ascii="Book Antiqua" w:hAnsi="Book Antiqua"/>
          <w:color w:val="auto"/>
        </w:rPr>
        <w:t xml:space="preserve"> tárgyában</w:t>
      </w:r>
      <w:r w:rsidR="004E11DB" w:rsidRPr="0060432A">
        <w:rPr>
          <w:rFonts w:ascii="Book Antiqua" w:hAnsi="Book Antiqua"/>
          <w:bCs/>
          <w:color w:val="auto"/>
        </w:rPr>
        <w:t>.</w:t>
      </w:r>
      <w:r w:rsidR="00F47C62" w:rsidRPr="0060432A">
        <w:rPr>
          <w:rFonts w:ascii="Book Antiqua" w:hAnsi="Book Antiqua"/>
          <w:bCs/>
          <w:color w:val="auto"/>
        </w:rPr>
        <w:t xml:space="preserve"> </w:t>
      </w:r>
      <w:r w:rsidR="00CE0CFA" w:rsidRPr="0060432A">
        <w:rPr>
          <w:rFonts w:ascii="Book Antiqua" w:hAnsi="Book Antiqua"/>
          <w:bCs/>
          <w:color w:val="auto"/>
        </w:rPr>
        <w:t xml:space="preserve">Az időközben bekövetkező jogszabályi </w:t>
      </w:r>
      <w:r w:rsidR="00FC704C" w:rsidRPr="0060432A">
        <w:rPr>
          <w:rFonts w:ascii="Book Antiqua" w:hAnsi="Book Antiqua"/>
          <w:bCs/>
          <w:color w:val="auto"/>
        </w:rPr>
        <w:t>környezet változása – ideértve a tanácsrendszer megsz</w:t>
      </w:r>
      <w:r w:rsidR="006A00ED" w:rsidRPr="0060432A">
        <w:rPr>
          <w:rFonts w:ascii="Book Antiqua" w:hAnsi="Book Antiqua"/>
          <w:bCs/>
          <w:color w:val="auto"/>
        </w:rPr>
        <w:t>ü</w:t>
      </w:r>
      <w:r w:rsidR="00FC704C" w:rsidRPr="0060432A">
        <w:rPr>
          <w:rFonts w:ascii="Book Antiqua" w:hAnsi="Book Antiqua"/>
          <w:bCs/>
          <w:color w:val="auto"/>
        </w:rPr>
        <w:t>ntetése – miatt a törvény erejénél fogva</w:t>
      </w:r>
      <w:r w:rsidR="00CE0CFA" w:rsidRPr="0060432A">
        <w:rPr>
          <w:rFonts w:ascii="Book Antiqua" w:hAnsi="Book Antiqua"/>
          <w:bCs/>
          <w:color w:val="auto"/>
        </w:rPr>
        <w:t xml:space="preserve"> az eredeti bérbeadó helyébe az ingatlan 1/1 tulajdonú hányadú tulajdonosa, mint jogutód lépett</w:t>
      </w:r>
      <w:r w:rsidR="00FC704C" w:rsidRPr="0060432A">
        <w:rPr>
          <w:rFonts w:ascii="Book Antiqua" w:hAnsi="Book Antiqua"/>
          <w:bCs/>
          <w:color w:val="auto"/>
        </w:rPr>
        <w:t>, azaz Vilonya Község Önkormányzata.</w:t>
      </w:r>
    </w:p>
    <w:p w:rsidR="00C42425" w:rsidRPr="0060432A" w:rsidRDefault="00C42425" w:rsidP="00C42425">
      <w:pPr>
        <w:pStyle w:val="Default"/>
        <w:ind w:left="284"/>
        <w:jc w:val="both"/>
        <w:rPr>
          <w:rFonts w:ascii="Book Antiqua" w:hAnsi="Book Antiqua"/>
          <w:bCs/>
          <w:color w:val="auto"/>
        </w:rPr>
      </w:pPr>
    </w:p>
    <w:p w:rsidR="00926384" w:rsidRDefault="004E11DB" w:rsidP="00926384">
      <w:pPr>
        <w:ind w:left="142" w:hanging="142"/>
        <w:jc w:val="center"/>
        <w:outlineLvl w:val="0"/>
        <w:rPr>
          <w:rFonts w:ascii="Book Antiqua" w:hAnsi="Book Antiqua" w:cs="Arial"/>
          <w:b/>
          <w:smallCaps/>
        </w:rPr>
      </w:pPr>
      <w:r w:rsidRPr="00F143DB">
        <w:rPr>
          <w:rFonts w:ascii="Book Antiqua" w:hAnsi="Book Antiqua" w:cs="Arial"/>
          <w:b/>
          <w:smallCaps/>
        </w:rPr>
        <w:t xml:space="preserve">I. </w:t>
      </w:r>
      <w:r w:rsidR="00F24294" w:rsidRPr="00F143DB">
        <w:rPr>
          <w:rFonts w:ascii="Book Antiqua" w:hAnsi="Book Antiqua" w:cs="Arial"/>
          <w:b/>
          <w:smallCaps/>
        </w:rPr>
        <w:t xml:space="preserve">A </w:t>
      </w:r>
      <w:r w:rsidR="003D0815" w:rsidRPr="00F143DB">
        <w:rPr>
          <w:rFonts w:ascii="Book Antiqua" w:hAnsi="Book Antiqua" w:cs="Arial"/>
          <w:b/>
          <w:smallCaps/>
        </w:rPr>
        <w:t>MEGÁLLAPODÁS</w:t>
      </w:r>
      <w:r w:rsidR="00F24294" w:rsidRPr="00F143DB">
        <w:rPr>
          <w:rFonts w:ascii="Book Antiqua" w:hAnsi="Book Antiqua" w:cs="Arial"/>
          <w:b/>
          <w:smallCaps/>
        </w:rPr>
        <w:t xml:space="preserve"> TÁRGYA</w:t>
      </w:r>
    </w:p>
    <w:p w:rsidR="00A631BF" w:rsidRPr="00F143DB" w:rsidRDefault="00A631BF" w:rsidP="00A631BF">
      <w:pPr>
        <w:ind w:left="142" w:hanging="142"/>
        <w:jc w:val="center"/>
        <w:outlineLvl w:val="0"/>
        <w:rPr>
          <w:rFonts w:ascii="Book Antiqua" w:hAnsi="Book Antiqua" w:cs="Arial"/>
          <w:b/>
          <w:smallCaps/>
        </w:rPr>
      </w:pPr>
    </w:p>
    <w:p w:rsidR="00941154" w:rsidRDefault="00926384" w:rsidP="00A631BF">
      <w:pPr>
        <w:pStyle w:val="Default"/>
        <w:numPr>
          <w:ilvl w:val="0"/>
          <w:numId w:val="3"/>
        </w:numPr>
        <w:ind w:left="284"/>
        <w:jc w:val="both"/>
        <w:rPr>
          <w:rFonts w:ascii="Book Antiqua" w:hAnsi="Book Antiqua"/>
          <w:color w:val="auto"/>
          <w:lang w:eastAsia="en-US"/>
        </w:rPr>
      </w:pPr>
      <w:r>
        <w:rPr>
          <w:rFonts w:ascii="Book Antiqua" w:hAnsi="Book Antiqua"/>
          <w:color w:val="auto"/>
        </w:rPr>
        <w:t>Bérlő a Bérleményben a postai szolgáltatási tevékenységet 2024.</w:t>
      </w:r>
      <w:r w:rsidR="002714A0">
        <w:rPr>
          <w:rFonts w:ascii="Book Antiqua" w:hAnsi="Book Antiqua"/>
          <w:color w:val="auto"/>
        </w:rPr>
        <w:t>11.</w:t>
      </w:r>
      <w:r w:rsidR="00FF0B0D">
        <w:rPr>
          <w:rFonts w:ascii="Book Antiqua" w:hAnsi="Book Antiqua"/>
          <w:color w:val="auto"/>
        </w:rPr>
        <w:t>01</w:t>
      </w:r>
      <w:r w:rsidR="000E7498">
        <w:rPr>
          <w:rFonts w:ascii="Book Antiqua" w:hAnsi="Book Antiqua"/>
          <w:color w:val="auto"/>
        </w:rPr>
        <w:t xml:space="preserve">. </w:t>
      </w:r>
      <w:r>
        <w:rPr>
          <w:rFonts w:ascii="Book Antiqua" w:hAnsi="Book Antiqua"/>
          <w:color w:val="auto"/>
        </w:rPr>
        <w:t>napján megszüntette. Bérlő kezdeményezte a Bérleti szerződés közös megegyezéssel történő megszüntetését.</w:t>
      </w:r>
      <w:r w:rsidR="00FA5139" w:rsidRPr="00FA5139">
        <w:t xml:space="preserve"> </w:t>
      </w:r>
      <w:r w:rsidR="00FA5139" w:rsidRPr="00FA5139">
        <w:rPr>
          <w:rFonts w:ascii="Book Antiqua" w:hAnsi="Book Antiqua"/>
          <w:color w:val="auto"/>
        </w:rPr>
        <w:t>Bérbeadó támogatta a Bérlő kezdeményezését.</w:t>
      </w:r>
    </w:p>
    <w:p w:rsidR="00203EA2" w:rsidRDefault="00203EA2" w:rsidP="00C057E9">
      <w:pPr>
        <w:pStyle w:val="Default"/>
        <w:ind w:left="284"/>
        <w:jc w:val="both"/>
        <w:rPr>
          <w:rFonts w:ascii="Book Antiqua" w:hAnsi="Book Antiqua"/>
          <w:color w:val="auto"/>
          <w:lang w:eastAsia="en-US"/>
        </w:rPr>
      </w:pPr>
    </w:p>
    <w:p w:rsidR="006056F1" w:rsidRDefault="004E11DB" w:rsidP="00A631BF">
      <w:pPr>
        <w:pStyle w:val="Default"/>
        <w:numPr>
          <w:ilvl w:val="0"/>
          <w:numId w:val="3"/>
        </w:numPr>
        <w:ind w:left="284"/>
        <w:jc w:val="both"/>
        <w:rPr>
          <w:rFonts w:ascii="Book Antiqua" w:hAnsi="Book Antiqua"/>
          <w:color w:val="auto"/>
          <w:lang w:eastAsia="en-US"/>
        </w:rPr>
      </w:pPr>
      <w:r w:rsidRPr="00F143DB">
        <w:rPr>
          <w:rFonts w:ascii="Book Antiqua" w:hAnsi="Book Antiqua"/>
          <w:color w:val="auto"/>
        </w:rPr>
        <w:t xml:space="preserve">Felek </w:t>
      </w:r>
      <w:r w:rsidRPr="00F143DB">
        <w:rPr>
          <w:rFonts w:ascii="Book Antiqua" w:hAnsi="Book Antiqua"/>
          <w:color w:val="auto"/>
          <w:lang w:eastAsia="en-US"/>
        </w:rPr>
        <w:t xml:space="preserve">megállapodnak abban, hogy </w:t>
      </w:r>
      <w:r w:rsidRPr="00F143DB">
        <w:rPr>
          <w:rFonts w:ascii="Book Antiqua" w:hAnsi="Book Antiqua"/>
          <w:b/>
          <w:color w:val="auto"/>
          <w:lang w:eastAsia="en-US"/>
        </w:rPr>
        <w:t xml:space="preserve">a Bérleti Szerződést </w:t>
      </w:r>
      <w:r w:rsidR="00FA5139">
        <w:rPr>
          <w:rFonts w:ascii="Book Antiqua" w:hAnsi="Book Antiqua"/>
          <w:b/>
          <w:color w:val="auto"/>
          <w:lang w:eastAsia="en-US"/>
        </w:rPr>
        <w:t xml:space="preserve">Felek által előre egyeztetett </w:t>
      </w:r>
      <w:r w:rsidR="00941154">
        <w:rPr>
          <w:rFonts w:ascii="Book Antiqua" w:hAnsi="Book Antiqua"/>
          <w:b/>
          <w:color w:val="auto"/>
          <w:lang w:eastAsia="en-US"/>
        </w:rPr>
        <w:t>birtokátruházás napjával</w:t>
      </w:r>
      <w:r w:rsidR="00FA5139">
        <w:rPr>
          <w:rFonts w:ascii="Book Antiqua" w:hAnsi="Book Antiqua"/>
          <w:b/>
          <w:color w:val="auto"/>
          <w:lang w:eastAsia="en-US"/>
        </w:rPr>
        <w:t xml:space="preserve"> </w:t>
      </w:r>
      <w:r w:rsidRPr="00F143DB">
        <w:rPr>
          <w:rFonts w:ascii="Book Antiqua" w:hAnsi="Book Antiqua"/>
          <w:b/>
          <w:color w:val="auto"/>
          <w:lang w:eastAsia="en-US"/>
        </w:rPr>
        <w:t>közös megegyezéssel megszüntetik</w:t>
      </w:r>
      <w:r w:rsidR="00C657CE" w:rsidRPr="00F143DB">
        <w:rPr>
          <w:rFonts w:ascii="Book Antiqua" w:hAnsi="Book Antiqua"/>
          <w:b/>
          <w:color w:val="auto"/>
          <w:lang w:eastAsia="en-US"/>
        </w:rPr>
        <w:t xml:space="preserve"> (továbbiakban: Megszűnés Napja)</w:t>
      </w:r>
      <w:r w:rsidRPr="00F143DB">
        <w:rPr>
          <w:rFonts w:ascii="Book Antiqua" w:hAnsi="Book Antiqua"/>
          <w:color w:val="auto"/>
          <w:lang w:eastAsia="en-US"/>
        </w:rPr>
        <w:t>.</w:t>
      </w:r>
      <w:r w:rsidR="00C657CE" w:rsidRPr="00F143DB">
        <w:rPr>
          <w:rFonts w:ascii="Book Antiqua" w:hAnsi="Book Antiqua"/>
          <w:color w:val="auto"/>
          <w:lang w:eastAsia="en-US"/>
        </w:rPr>
        <w:t xml:space="preserve"> </w:t>
      </w:r>
    </w:p>
    <w:p w:rsidR="00203EA2" w:rsidRDefault="00203EA2" w:rsidP="00C057E9">
      <w:pPr>
        <w:pStyle w:val="Default"/>
        <w:ind w:left="284"/>
        <w:jc w:val="both"/>
        <w:rPr>
          <w:rFonts w:ascii="Book Antiqua" w:hAnsi="Book Antiqua"/>
          <w:color w:val="auto"/>
          <w:lang w:eastAsia="en-US"/>
        </w:rPr>
      </w:pPr>
    </w:p>
    <w:p w:rsidR="001152F0" w:rsidRPr="0060432A" w:rsidRDefault="00C657CE" w:rsidP="008D2585">
      <w:pPr>
        <w:pStyle w:val="Default"/>
        <w:numPr>
          <w:ilvl w:val="0"/>
          <w:numId w:val="3"/>
        </w:numPr>
        <w:ind w:left="284"/>
        <w:jc w:val="both"/>
        <w:rPr>
          <w:rFonts w:ascii="Book Antiqua" w:hAnsi="Book Antiqua"/>
          <w:color w:val="auto"/>
        </w:rPr>
      </w:pPr>
      <w:r w:rsidRPr="0060432A">
        <w:rPr>
          <w:rFonts w:ascii="Book Antiqua" w:hAnsi="Book Antiqua"/>
          <w:color w:val="auto"/>
          <w:lang w:eastAsia="en-US"/>
        </w:rPr>
        <w:lastRenderedPageBreak/>
        <w:t xml:space="preserve">A Bérlőt </w:t>
      </w:r>
      <w:r w:rsidR="003E6D62" w:rsidRPr="0060432A">
        <w:rPr>
          <w:rFonts w:ascii="Book Antiqua" w:hAnsi="Book Antiqua"/>
          <w:color w:val="auto"/>
          <w:lang w:eastAsia="en-US"/>
        </w:rPr>
        <w:t xml:space="preserve">a </w:t>
      </w:r>
      <w:r w:rsidR="00E11053" w:rsidRPr="0060432A">
        <w:rPr>
          <w:rFonts w:ascii="Book Antiqua" w:hAnsi="Book Antiqua"/>
          <w:color w:val="auto"/>
          <w:lang w:eastAsia="en-US"/>
        </w:rPr>
        <w:t>bérleti díj és a közüzemi díjfizetési kötelezettség</w:t>
      </w:r>
      <w:r w:rsidR="003E6D62" w:rsidRPr="0060432A">
        <w:rPr>
          <w:rFonts w:ascii="Book Antiqua" w:hAnsi="Book Antiqua"/>
          <w:color w:val="auto"/>
          <w:lang w:eastAsia="en-US"/>
        </w:rPr>
        <w:t xml:space="preserve"> a Megszűnés Napjáig</w:t>
      </w:r>
      <w:r w:rsidR="004F0E15" w:rsidRPr="0060432A">
        <w:rPr>
          <w:rFonts w:ascii="Book Antiqua" w:hAnsi="Book Antiqua"/>
          <w:color w:val="auto"/>
          <w:lang w:eastAsia="en-US"/>
        </w:rPr>
        <w:t xml:space="preserve"> </w:t>
      </w:r>
      <w:r w:rsidR="003E6D62" w:rsidRPr="0060432A">
        <w:rPr>
          <w:rFonts w:ascii="Book Antiqua" w:hAnsi="Book Antiqua"/>
          <w:color w:val="auto"/>
          <w:lang w:eastAsia="en-US"/>
        </w:rPr>
        <w:t xml:space="preserve">terjedő időre terheli. </w:t>
      </w:r>
      <w:r w:rsidR="00152B2C" w:rsidRPr="0060432A">
        <w:rPr>
          <w:rFonts w:ascii="Book Antiqua" w:hAnsi="Book Antiqua"/>
          <w:color w:val="auto"/>
          <w:lang w:eastAsia="en-US"/>
        </w:rPr>
        <w:t xml:space="preserve">A Bérlő kötelezettséget vállal arra, hogy a Megszűnés Napjáig számított, Szerződés szerinti bérleti díj és a közüzemi díjfizetési kötelezettségének a Bérleti Szerződésben foglaltak szerint eleget tesz. </w:t>
      </w:r>
      <w:r w:rsidR="001152F0" w:rsidRPr="0060432A">
        <w:rPr>
          <w:rFonts w:ascii="Book Antiqua" w:hAnsi="Book Antiqua"/>
          <w:color w:val="auto"/>
        </w:rPr>
        <w:t>A közüzemi díjak tekintetében Felek kijelentik, hogy a bérleti szerződés megszüntetésével érintett ingatlan működtetésére vonatkozó költségeket- a közüzemi díjak esetében az átadást megalapozó birtokátadás során leolvasott óraállások alapján -, a Bér</w:t>
      </w:r>
      <w:r w:rsidR="00CD142B" w:rsidRPr="0060432A">
        <w:rPr>
          <w:rFonts w:ascii="Book Antiqua" w:hAnsi="Book Antiqua"/>
          <w:color w:val="auto"/>
        </w:rPr>
        <w:t>beadó</w:t>
      </w:r>
      <w:r w:rsidR="001152F0" w:rsidRPr="0060432A">
        <w:rPr>
          <w:rFonts w:ascii="Book Antiqua" w:hAnsi="Book Antiqua"/>
          <w:color w:val="auto"/>
        </w:rPr>
        <w:t xml:space="preserve"> a Bér</w:t>
      </w:r>
      <w:r w:rsidR="00CD142B" w:rsidRPr="0060432A">
        <w:rPr>
          <w:rFonts w:ascii="Book Antiqua" w:hAnsi="Book Antiqua"/>
          <w:color w:val="auto"/>
        </w:rPr>
        <w:t>lő</w:t>
      </w:r>
      <w:r w:rsidR="001152F0" w:rsidRPr="0060432A">
        <w:rPr>
          <w:rFonts w:ascii="Book Antiqua" w:hAnsi="Book Antiqua"/>
          <w:color w:val="auto"/>
        </w:rPr>
        <w:t xml:space="preserve"> részére, </w:t>
      </w:r>
      <w:r w:rsidR="00520BE1" w:rsidRPr="0060432A">
        <w:rPr>
          <w:rFonts w:ascii="Book Antiqua" w:hAnsi="Book Antiqua"/>
          <w:color w:val="auto"/>
        </w:rPr>
        <w:t xml:space="preserve">a közműszolgáltató által megküldött számla kézhezvételét követően </w:t>
      </w:r>
      <w:r w:rsidR="001152F0" w:rsidRPr="0060432A">
        <w:rPr>
          <w:rFonts w:ascii="Book Antiqua" w:hAnsi="Book Antiqua"/>
          <w:color w:val="auto"/>
        </w:rPr>
        <w:t>végszámlázza, mely alapján a Bérlő a számlán szereplő összeget a számla kézhezvételétől számított 15 napon belül köteles a Bérbeadó bankszámlájára történő átutalással megfizetni.</w:t>
      </w:r>
    </w:p>
    <w:p w:rsidR="00A631BF" w:rsidRPr="0060432A" w:rsidRDefault="00A631BF" w:rsidP="00A631BF">
      <w:pPr>
        <w:pStyle w:val="Default"/>
        <w:ind w:left="284"/>
        <w:jc w:val="both"/>
        <w:rPr>
          <w:rFonts w:ascii="Book Antiqua" w:hAnsi="Book Antiqua"/>
          <w:color w:val="auto"/>
          <w:lang w:eastAsia="en-US"/>
        </w:rPr>
      </w:pPr>
    </w:p>
    <w:p w:rsidR="0075375E" w:rsidRPr="0003465A" w:rsidRDefault="003E6D62" w:rsidP="00A631BF">
      <w:pPr>
        <w:pStyle w:val="Default"/>
        <w:numPr>
          <w:ilvl w:val="0"/>
          <w:numId w:val="3"/>
        </w:numPr>
        <w:ind w:left="357" w:hanging="357"/>
        <w:jc w:val="both"/>
        <w:rPr>
          <w:rFonts w:ascii="Book Antiqua" w:hAnsi="Book Antiqua"/>
          <w:color w:val="auto"/>
          <w:lang w:eastAsia="en-US"/>
        </w:rPr>
      </w:pPr>
      <w:r w:rsidRPr="0060432A">
        <w:rPr>
          <w:rFonts w:ascii="Book Antiqua" w:hAnsi="Book Antiqua"/>
          <w:color w:val="auto"/>
          <w:lang w:eastAsia="en-US"/>
        </w:rPr>
        <w:t xml:space="preserve">Felek jelen megállapodás aláírásával visszavonhatatlanul nyilatkoznak arról, hogy a Bérleti </w:t>
      </w:r>
      <w:r w:rsidRPr="0003465A">
        <w:rPr>
          <w:rFonts w:ascii="Book Antiqua" w:hAnsi="Book Antiqua"/>
          <w:color w:val="auto"/>
          <w:lang w:eastAsia="en-US"/>
        </w:rPr>
        <w:t xml:space="preserve">Szerződés vonatkozásában </w:t>
      </w:r>
      <w:r w:rsidR="00152B2C">
        <w:rPr>
          <w:rFonts w:ascii="Book Antiqua" w:hAnsi="Book Antiqua"/>
          <w:color w:val="auto"/>
          <w:lang w:eastAsia="en-US"/>
        </w:rPr>
        <w:t xml:space="preserve">a Megszűnés Napjáig </w:t>
      </w:r>
      <w:r w:rsidR="002E7EAA" w:rsidRPr="0003465A">
        <w:rPr>
          <w:rFonts w:ascii="Book Antiqua" w:hAnsi="Book Antiqua"/>
          <w:color w:val="auto"/>
          <w:lang w:eastAsia="en-US"/>
        </w:rPr>
        <w:t>teljeskörűen</w:t>
      </w:r>
      <w:r w:rsidRPr="0003465A">
        <w:rPr>
          <w:rFonts w:ascii="Book Antiqua" w:hAnsi="Book Antiqua"/>
          <w:color w:val="auto"/>
          <w:lang w:eastAsia="en-US"/>
        </w:rPr>
        <w:t xml:space="preserve"> elszámol</w:t>
      </w:r>
      <w:r w:rsidR="00152B2C">
        <w:rPr>
          <w:rFonts w:ascii="Book Antiqua" w:hAnsi="Book Antiqua"/>
          <w:color w:val="auto"/>
          <w:lang w:eastAsia="en-US"/>
        </w:rPr>
        <w:t>n</w:t>
      </w:r>
      <w:r w:rsidRPr="0003465A">
        <w:rPr>
          <w:rFonts w:ascii="Book Antiqua" w:hAnsi="Book Antiqua"/>
          <w:color w:val="auto"/>
          <w:lang w:eastAsia="en-US"/>
        </w:rPr>
        <w:t>ak</w:t>
      </w:r>
      <w:bookmarkStart w:id="3" w:name="_GoBack"/>
      <w:bookmarkEnd w:id="3"/>
      <w:r w:rsidR="00E11053" w:rsidRPr="0003465A">
        <w:rPr>
          <w:rFonts w:ascii="Book Antiqua" w:hAnsi="Book Antiqua"/>
          <w:color w:val="auto"/>
          <w:lang w:eastAsia="en-US"/>
        </w:rPr>
        <w:t>,</w:t>
      </w:r>
      <w:r w:rsidRPr="0003465A">
        <w:rPr>
          <w:rFonts w:ascii="Book Antiqua" w:hAnsi="Book Antiqua"/>
          <w:color w:val="auto"/>
          <w:lang w:eastAsia="en-US"/>
        </w:rPr>
        <w:t xml:space="preserve"> egymással szemben</w:t>
      </w:r>
      <w:r w:rsidR="00E11053" w:rsidRPr="0003465A">
        <w:rPr>
          <w:rFonts w:ascii="Book Antiqua" w:hAnsi="Book Antiqua"/>
          <w:color w:val="auto"/>
          <w:lang w:eastAsia="en-US"/>
        </w:rPr>
        <w:t xml:space="preserve"> a Bérleti Szerződésből fakadóan</w:t>
      </w:r>
      <w:r w:rsidRPr="0003465A">
        <w:rPr>
          <w:rFonts w:ascii="Book Antiqua" w:hAnsi="Book Antiqua"/>
          <w:color w:val="auto"/>
          <w:lang w:eastAsia="en-US"/>
        </w:rPr>
        <w:t xml:space="preserve"> </w:t>
      </w:r>
      <w:r w:rsidR="00E73EC4" w:rsidRPr="0003465A">
        <w:rPr>
          <w:rFonts w:ascii="Book Antiqua" w:hAnsi="Book Antiqua"/>
          <w:color w:val="auto"/>
          <w:lang w:eastAsia="en-US"/>
        </w:rPr>
        <w:t xml:space="preserve">– a jelen </w:t>
      </w:r>
      <w:r w:rsidR="00E11053" w:rsidRPr="0003465A">
        <w:rPr>
          <w:rFonts w:ascii="Book Antiqua" w:hAnsi="Book Antiqua"/>
          <w:color w:val="auto"/>
          <w:lang w:eastAsia="en-US"/>
        </w:rPr>
        <w:t>m</w:t>
      </w:r>
      <w:r w:rsidR="00E73EC4" w:rsidRPr="0003465A">
        <w:rPr>
          <w:rFonts w:ascii="Book Antiqua" w:hAnsi="Book Antiqua"/>
          <w:color w:val="auto"/>
          <w:lang w:eastAsia="en-US"/>
        </w:rPr>
        <w:t xml:space="preserve">egállapodás </w:t>
      </w:r>
      <w:r w:rsidR="00E11053" w:rsidRPr="0003465A">
        <w:rPr>
          <w:rFonts w:ascii="Book Antiqua" w:hAnsi="Book Antiqua"/>
          <w:color w:val="auto"/>
          <w:lang w:eastAsia="en-US"/>
        </w:rPr>
        <w:t>3</w:t>
      </w:r>
      <w:r w:rsidR="006056F1" w:rsidRPr="0003465A">
        <w:rPr>
          <w:rFonts w:ascii="Book Antiqua" w:hAnsi="Book Antiqua"/>
          <w:lang w:eastAsia="en-US"/>
        </w:rPr>
        <w:t xml:space="preserve">. pontja szerinti, a Megszűnés Napjáig számított bérleti </w:t>
      </w:r>
      <w:r w:rsidR="00E11053" w:rsidRPr="0003465A">
        <w:rPr>
          <w:rFonts w:ascii="Book Antiqua" w:hAnsi="Book Antiqua"/>
          <w:lang w:eastAsia="en-US"/>
        </w:rPr>
        <w:t xml:space="preserve">és közüzemi </w:t>
      </w:r>
      <w:r w:rsidR="006056F1" w:rsidRPr="0003465A">
        <w:rPr>
          <w:rFonts w:ascii="Book Antiqua" w:hAnsi="Book Antiqua"/>
          <w:lang w:eastAsia="en-US"/>
        </w:rPr>
        <w:t>díj</w:t>
      </w:r>
      <w:r w:rsidR="00E11053" w:rsidRPr="0003465A">
        <w:rPr>
          <w:rFonts w:ascii="Book Antiqua" w:hAnsi="Book Antiqua"/>
          <w:lang w:eastAsia="en-US"/>
        </w:rPr>
        <w:t>ak</w:t>
      </w:r>
      <w:r w:rsidR="006056F1" w:rsidRPr="0003465A">
        <w:rPr>
          <w:rFonts w:ascii="Book Antiqua" w:hAnsi="Book Antiqua"/>
          <w:lang w:eastAsia="en-US"/>
        </w:rPr>
        <w:t>on kívüli –</w:t>
      </w:r>
      <w:r w:rsidR="006056F1" w:rsidRPr="0003465A">
        <w:rPr>
          <w:rFonts w:ascii="Book Antiqua" w:hAnsi="Book Antiqua"/>
          <w:color w:val="auto"/>
          <w:lang w:eastAsia="en-US"/>
        </w:rPr>
        <w:t xml:space="preserve"> </w:t>
      </w:r>
      <w:r w:rsidRPr="0003465A">
        <w:rPr>
          <w:rFonts w:ascii="Book Antiqua" w:hAnsi="Book Antiqua"/>
          <w:color w:val="auto"/>
          <w:lang w:eastAsia="en-US"/>
        </w:rPr>
        <w:t xml:space="preserve">követelés, </w:t>
      </w:r>
      <w:r w:rsidR="00E11053" w:rsidRPr="0003465A">
        <w:rPr>
          <w:rFonts w:ascii="Book Antiqua" w:hAnsi="Book Antiqua"/>
          <w:color w:val="auto"/>
          <w:lang w:eastAsia="en-US"/>
        </w:rPr>
        <w:t xml:space="preserve">egyéb </w:t>
      </w:r>
      <w:r w:rsidRPr="0003465A">
        <w:rPr>
          <w:rFonts w:ascii="Book Antiqua" w:hAnsi="Book Antiqua"/>
          <w:color w:val="auto"/>
          <w:lang w:eastAsia="en-US"/>
        </w:rPr>
        <w:t xml:space="preserve">igény nem áll fenn. </w:t>
      </w:r>
      <w:r w:rsidR="004E11DB" w:rsidRPr="0003465A">
        <w:rPr>
          <w:rFonts w:ascii="Book Antiqua" w:hAnsi="Book Antiqua"/>
          <w:color w:val="auto"/>
          <w:lang w:eastAsia="en-US"/>
        </w:rPr>
        <w:t xml:space="preserve">Felek </w:t>
      </w:r>
      <w:r w:rsidR="00E11053" w:rsidRPr="0003465A">
        <w:rPr>
          <w:rFonts w:ascii="Book Antiqua" w:hAnsi="Book Antiqua"/>
          <w:color w:val="auto"/>
          <w:lang w:eastAsia="en-US"/>
        </w:rPr>
        <w:t xml:space="preserve">kölcsönösen és egybehangzóan </w:t>
      </w:r>
      <w:r w:rsidR="004E11DB" w:rsidRPr="0003465A">
        <w:rPr>
          <w:rFonts w:ascii="Book Antiqua" w:hAnsi="Book Antiqua"/>
          <w:color w:val="auto"/>
          <w:lang w:eastAsia="en-US"/>
        </w:rPr>
        <w:t xml:space="preserve">kijelentik, hogy a Bérleti Szerződés megszűnését követően a Bérleti Szerződésből fakadó, az alapján </w:t>
      </w:r>
      <w:r w:rsidR="004E11DB" w:rsidRPr="0003465A">
        <w:rPr>
          <w:rStyle w:val="st1"/>
          <w:rFonts w:ascii="Book Antiqua" w:hAnsi="Book Antiqua"/>
          <w:color w:val="auto"/>
        </w:rPr>
        <w:t xml:space="preserve">egymással kapcsolatban fennállt követeléseiket </w:t>
      </w:r>
      <w:r w:rsidR="004E11DB" w:rsidRPr="0003465A">
        <w:rPr>
          <w:rStyle w:val="Kiemels"/>
          <w:rFonts w:ascii="Book Antiqua" w:hAnsi="Book Antiqua"/>
          <w:color w:val="auto"/>
        </w:rPr>
        <w:t>kölcsönösen és maradéktalanul kielégítettnek tekintik</w:t>
      </w:r>
      <w:r w:rsidR="00973DB9" w:rsidRPr="0003465A">
        <w:rPr>
          <w:rFonts w:ascii="Book Antiqua" w:hAnsi="Book Antiqua"/>
          <w:color w:val="auto"/>
          <w:lang w:eastAsia="en-US"/>
        </w:rPr>
        <w:t>,</w:t>
      </w:r>
      <w:r w:rsidR="00C80B18" w:rsidRPr="0003465A">
        <w:rPr>
          <w:rFonts w:ascii="Book Antiqua" w:hAnsi="Book Antiqua"/>
          <w:color w:val="auto"/>
          <w:lang w:eastAsia="en-US"/>
        </w:rPr>
        <w:t xml:space="preserve"> </w:t>
      </w:r>
      <w:r w:rsidR="004E11DB" w:rsidRPr="0003465A">
        <w:rPr>
          <w:rFonts w:ascii="Book Antiqua" w:hAnsi="Book Antiqua"/>
          <w:color w:val="auto"/>
          <w:lang w:eastAsia="en-US"/>
        </w:rPr>
        <w:t>és</w:t>
      </w:r>
      <w:r w:rsidR="00E06DE8" w:rsidRPr="0003465A">
        <w:rPr>
          <w:rFonts w:ascii="Book Antiqua" w:hAnsi="Book Antiqua"/>
          <w:color w:val="auto"/>
          <w:lang w:eastAsia="en-US"/>
        </w:rPr>
        <w:t xml:space="preserve"> ezt követően</w:t>
      </w:r>
      <w:r w:rsidR="004E11DB" w:rsidRPr="0003465A">
        <w:rPr>
          <w:rFonts w:ascii="Book Antiqua" w:hAnsi="Book Antiqua"/>
          <w:color w:val="auto"/>
          <w:lang w:eastAsia="en-US"/>
        </w:rPr>
        <w:t xml:space="preserve"> egymással szemben semmiféle, sem peres, sem peren kívüli</w:t>
      </w:r>
      <w:r w:rsidR="008228E7" w:rsidRPr="0003465A">
        <w:rPr>
          <w:rFonts w:ascii="Book Antiqua" w:hAnsi="Book Antiqua"/>
          <w:color w:val="auto"/>
          <w:lang w:eastAsia="en-US"/>
        </w:rPr>
        <w:t>, vagy egyéb eljárásban érvényesíthető</w:t>
      </w:r>
      <w:r w:rsidR="004E11DB" w:rsidRPr="0003465A">
        <w:rPr>
          <w:rFonts w:ascii="Book Antiqua" w:hAnsi="Book Antiqua"/>
          <w:color w:val="auto"/>
          <w:lang w:eastAsia="en-US"/>
        </w:rPr>
        <w:t xml:space="preserve"> követelést a jövőben nem támasztanak.</w:t>
      </w:r>
      <w:r w:rsidR="00F47428" w:rsidRPr="0003465A">
        <w:rPr>
          <w:rFonts w:ascii="Book Antiqua" w:hAnsi="Book Antiqua"/>
          <w:color w:val="auto"/>
          <w:lang w:eastAsia="en-US"/>
        </w:rPr>
        <w:t xml:space="preserve"> A közöttük létrejött jogviszonyt </w:t>
      </w:r>
      <w:r w:rsidR="008228E7" w:rsidRPr="0003465A">
        <w:rPr>
          <w:rFonts w:ascii="Book Antiqua" w:hAnsi="Book Antiqua"/>
          <w:color w:val="auto"/>
          <w:lang w:eastAsia="en-US"/>
        </w:rPr>
        <w:t xml:space="preserve">jelen megállapodás aláírásával </w:t>
      </w:r>
      <w:r w:rsidR="00F47428" w:rsidRPr="0003465A">
        <w:rPr>
          <w:rFonts w:ascii="Book Antiqua" w:hAnsi="Book Antiqua"/>
          <w:color w:val="auto"/>
          <w:lang w:eastAsia="en-US"/>
        </w:rPr>
        <w:t xml:space="preserve">lezártnak </w:t>
      </w:r>
      <w:r w:rsidR="008228E7" w:rsidRPr="0003465A">
        <w:rPr>
          <w:rFonts w:ascii="Book Antiqua" w:hAnsi="Book Antiqua"/>
          <w:color w:val="auto"/>
          <w:lang w:eastAsia="en-US"/>
        </w:rPr>
        <w:t xml:space="preserve">és teljeskörűen rendezettnek </w:t>
      </w:r>
      <w:r w:rsidR="00F47428" w:rsidRPr="0003465A">
        <w:rPr>
          <w:rFonts w:ascii="Book Antiqua" w:hAnsi="Book Antiqua"/>
          <w:color w:val="auto"/>
          <w:lang w:eastAsia="en-US"/>
        </w:rPr>
        <w:t>tekintik.</w:t>
      </w:r>
    </w:p>
    <w:p w:rsidR="008228E7" w:rsidRPr="00F143DB" w:rsidRDefault="008228E7" w:rsidP="00B0328E">
      <w:pPr>
        <w:pStyle w:val="Default"/>
        <w:jc w:val="both"/>
        <w:rPr>
          <w:rFonts w:ascii="Book Antiqua" w:hAnsi="Book Antiqua"/>
          <w:color w:val="auto"/>
          <w:lang w:eastAsia="en-US"/>
        </w:rPr>
      </w:pPr>
    </w:p>
    <w:p w:rsidR="003E6D62" w:rsidRPr="00F143DB" w:rsidRDefault="003E6D62" w:rsidP="0003465A">
      <w:pPr>
        <w:pStyle w:val="Szvegtrzs"/>
        <w:numPr>
          <w:ilvl w:val="0"/>
          <w:numId w:val="3"/>
        </w:numPr>
        <w:spacing w:after="0"/>
        <w:ind w:left="357" w:hanging="357"/>
        <w:jc w:val="both"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 xml:space="preserve">Bérlő a bérleményt </w:t>
      </w:r>
      <w:r w:rsidR="008228E7">
        <w:rPr>
          <w:rFonts w:ascii="Book Antiqua" w:hAnsi="Book Antiqua" w:cs="Arial"/>
        </w:rPr>
        <w:t xml:space="preserve">a Megszűnés Napjával, </w:t>
      </w:r>
      <w:r w:rsidRPr="00F143DB">
        <w:rPr>
          <w:rFonts w:ascii="Book Antiqua" w:hAnsi="Book Antiqua" w:cs="Arial"/>
        </w:rPr>
        <w:t>meglévő állapotában, rendeltetésszerű használatra alkalmas állapotban adja vissza a Bérbeadó részére</w:t>
      </w:r>
      <w:r w:rsidR="0003465A">
        <w:rPr>
          <w:rFonts w:ascii="Book Antiqua" w:hAnsi="Book Antiqua" w:cs="Arial"/>
        </w:rPr>
        <w:t>.</w:t>
      </w:r>
    </w:p>
    <w:p w:rsidR="003E6D62" w:rsidRPr="00F143DB" w:rsidRDefault="003E6D62" w:rsidP="008D2585">
      <w:pPr>
        <w:pStyle w:val="Szvegtrzs"/>
        <w:spacing w:after="0"/>
        <w:jc w:val="both"/>
        <w:rPr>
          <w:rFonts w:ascii="Book Antiqua" w:hAnsi="Book Antiqua" w:cs="Arial"/>
        </w:rPr>
      </w:pPr>
    </w:p>
    <w:p w:rsidR="008D0EC1" w:rsidRDefault="004E11DB" w:rsidP="008D2585">
      <w:pPr>
        <w:jc w:val="center"/>
        <w:rPr>
          <w:rFonts w:ascii="Book Antiqua" w:hAnsi="Book Antiqua" w:cs="Arial"/>
          <w:b/>
          <w:bCs/>
          <w:smallCaps/>
        </w:rPr>
      </w:pPr>
      <w:r w:rsidRPr="00F143DB">
        <w:rPr>
          <w:rFonts w:ascii="Book Antiqua" w:hAnsi="Book Antiqua" w:cs="Arial"/>
          <w:b/>
          <w:bCs/>
          <w:smallCaps/>
        </w:rPr>
        <w:t xml:space="preserve">II. </w:t>
      </w:r>
      <w:r w:rsidR="00F24294" w:rsidRPr="00F143DB">
        <w:rPr>
          <w:rFonts w:ascii="Book Antiqua" w:hAnsi="Book Antiqua" w:cs="Arial"/>
          <w:b/>
          <w:bCs/>
          <w:smallCaps/>
        </w:rPr>
        <w:t>VEGYES ÉS ZÁRÓ RENDELKEZÉSEK</w:t>
      </w:r>
    </w:p>
    <w:p w:rsidR="005B7F2F" w:rsidRDefault="005B7F2F" w:rsidP="008D2585">
      <w:pPr>
        <w:jc w:val="center"/>
        <w:rPr>
          <w:rFonts w:ascii="Book Antiqua" w:hAnsi="Book Antiqua" w:cs="Arial"/>
          <w:b/>
          <w:bCs/>
          <w:smallCaps/>
        </w:rPr>
      </w:pPr>
    </w:p>
    <w:p w:rsidR="005B7F2F" w:rsidRDefault="005B7F2F" w:rsidP="00A25EF5">
      <w:pPr>
        <w:pStyle w:val="Default"/>
        <w:numPr>
          <w:ilvl w:val="0"/>
          <w:numId w:val="3"/>
        </w:numPr>
        <w:ind w:left="426" w:hanging="426"/>
        <w:jc w:val="both"/>
        <w:rPr>
          <w:rFonts w:ascii="Book Antiqua" w:hAnsi="Book Antiqua"/>
          <w:color w:val="auto"/>
          <w:lang w:eastAsia="en-US"/>
        </w:rPr>
      </w:pPr>
      <w:r w:rsidRPr="00F143DB">
        <w:rPr>
          <w:rFonts w:ascii="Book Antiqua" w:hAnsi="Book Antiqua"/>
          <w:color w:val="auto"/>
          <w:lang w:eastAsia="en-US"/>
        </w:rPr>
        <w:t xml:space="preserve">A bérlemény átadás-átvétele </w:t>
      </w:r>
      <w:r>
        <w:rPr>
          <w:rFonts w:ascii="Book Antiqua" w:hAnsi="Book Antiqua"/>
          <w:color w:val="auto"/>
          <w:lang w:eastAsia="en-US"/>
        </w:rPr>
        <w:t xml:space="preserve">külön íven szövegezett birtokátruházási </w:t>
      </w:r>
      <w:r w:rsidRPr="00F143DB">
        <w:rPr>
          <w:rFonts w:ascii="Book Antiqua" w:hAnsi="Book Antiqua"/>
          <w:color w:val="auto"/>
          <w:lang w:eastAsia="en-US"/>
        </w:rPr>
        <w:t>jegyzőkönyvvel történik</w:t>
      </w:r>
      <w:r>
        <w:rPr>
          <w:rFonts w:ascii="Book Antiqua" w:hAnsi="Book Antiqua"/>
          <w:color w:val="auto"/>
          <w:lang w:eastAsia="en-US"/>
        </w:rPr>
        <w:t xml:space="preserve">, és Felek megállapodnak abban, hogy azt </w:t>
      </w:r>
      <w:r w:rsidR="008A3874">
        <w:rPr>
          <w:rFonts w:ascii="Book Antiqua" w:hAnsi="Book Antiqua"/>
          <w:color w:val="auto"/>
          <w:lang w:eastAsia="en-US"/>
        </w:rPr>
        <w:t xml:space="preserve">utólag, </w:t>
      </w:r>
      <w:r>
        <w:rPr>
          <w:rFonts w:ascii="Book Antiqua" w:hAnsi="Book Antiqua"/>
          <w:color w:val="auto"/>
          <w:lang w:eastAsia="en-US"/>
        </w:rPr>
        <w:t>a jelen megállapodáshoz csatolják, annak elválaszthatatlan mellékleteként.</w:t>
      </w:r>
      <w:r w:rsidR="007E094A">
        <w:rPr>
          <w:rFonts w:ascii="Book Antiqua" w:hAnsi="Book Antiqua"/>
          <w:color w:val="auto"/>
          <w:lang w:eastAsia="en-US"/>
        </w:rPr>
        <w:t xml:space="preserve"> </w:t>
      </w:r>
    </w:p>
    <w:p w:rsidR="00EA44A2" w:rsidRDefault="00EA44A2" w:rsidP="005349EA">
      <w:pPr>
        <w:pStyle w:val="Default"/>
        <w:jc w:val="both"/>
        <w:rPr>
          <w:rFonts w:ascii="Book Antiqua" w:hAnsi="Book Antiqua"/>
          <w:color w:val="70AD47" w:themeColor="accent6"/>
          <w:lang w:eastAsia="en-US"/>
        </w:rPr>
      </w:pPr>
    </w:p>
    <w:p w:rsidR="00EA44A2" w:rsidRPr="0060432A" w:rsidRDefault="00EA44A2" w:rsidP="00EA44A2">
      <w:pPr>
        <w:pStyle w:val="Default"/>
        <w:numPr>
          <w:ilvl w:val="0"/>
          <w:numId w:val="3"/>
        </w:numPr>
        <w:ind w:left="426" w:hanging="426"/>
        <w:jc w:val="both"/>
        <w:rPr>
          <w:rFonts w:ascii="Book Antiqua" w:hAnsi="Book Antiqua"/>
          <w:color w:val="auto"/>
          <w:lang w:eastAsia="en-US"/>
        </w:rPr>
      </w:pPr>
      <w:r w:rsidRPr="0060432A">
        <w:rPr>
          <w:rFonts w:ascii="Book Antiqua" w:hAnsi="Book Antiqua"/>
          <w:color w:val="auto"/>
          <w:lang w:eastAsia="en-US"/>
        </w:rPr>
        <w:t>Jelen megállapodásban nem szabályozott kérdésekben a Polgári Törvénykönyv (2013. évi V. tv.), valamint</w:t>
      </w:r>
      <w:r w:rsidRPr="0060432A">
        <w:rPr>
          <w:color w:val="auto"/>
        </w:rPr>
        <w:t xml:space="preserve"> </w:t>
      </w:r>
      <w:r w:rsidRPr="0060432A">
        <w:rPr>
          <w:rFonts w:ascii="Book Antiqua" w:hAnsi="Book Antiqua"/>
          <w:color w:val="auto"/>
          <w:lang w:eastAsia="en-US"/>
        </w:rPr>
        <w:t>a lakások és helyiségek bérletére, valamint az elidegenítésükre vonatkozó egyes szabályokról szóló</w:t>
      </w:r>
      <w:r w:rsidRPr="0060432A">
        <w:rPr>
          <w:color w:val="auto"/>
        </w:rPr>
        <w:t xml:space="preserve"> </w:t>
      </w:r>
      <w:r w:rsidRPr="0060432A">
        <w:rPr>
          <w:rFonts w:ascii="Book Antiqua" w:hAnsi="Book Antiqua"/>
          <w:color w:val="auto"/>
          <w:lang w:eastAsia="en-US"/>
        </w:rPr>
        <w:t>1993. évi LXXVIII. törvény rendelkezései az irányadóak.</w:t>
      </w:r>
    </w:p>
    <w:p w:rsidR="008228E7" w:rsidRPr="0060432A" w:rsidRDefault="008228E7" w:rsidP="00B0328E">
      <w:pPr>
        <w:pStyle w:val="Szvegtrzs"/>
        <w:spacing w:after="0"/>
        <w:ind w:left="426"/>
        <w:jc w:val="both"/>
        <w:rPr>
          <w:rFonts w:ascii="Book Antiqua" w:hAnsi="Book Antiqua" w:cs="Arial"/>
        </w:rPr>
      </w:pPr>
    </w:p>
    <w:p w:rsidR="004E11DB" w:rsidRDefault="004E11DB" w:rsidP="005349EA">
      <w:pPr>
        <w:pStyle w:val="Listaszerbekezds"/>
        <w:numPr>
          <w:ilvl w:val="0"/>
          <w:numId w:val="3"/>
        </w:numPr>
        <w:ind w:left="426"/>
        <w:jc w:val="both"/>
        <w:rPr>
          <w:rFonts w:ascii="Book Antiqua" w:hAnsi="Book Antiqua" w:cs="Arial"/>
        </w:rPr>
      </w:pPr>
      <w:r w:rsidRPr="00F143DB">
        <w:rPr>
          <w:rFonts w:ascii="Book Antiqua" w:hAnsi="Book Antiqua" w:cs="Arial"/>
        </w:rPr>
        <w:t>Jele</w:t>
      </w:r>
      <w:r w:rsidR="00973DB9" w:rsidRPr="00F143DB">
        <w:rPr>
          <w:rFonts w:ascii="Book Antiqua" w:hAnsi="Book Antiqua" w:cs="Arial"/>
        </w:rPr>
        <w:t>n</w:t>
      </w:r>
      <w:r w:rsidRPr="00F143DB">
        <w:rPr>
          <w:rFonts w:ascii="Book Antiqua" w:hAnsi="Book Antiqua" w:cs="Arial"/>
        </w:rPr>
        <w:t xml:space="preserve"> </w:t>
      </w:r>
      <w:r w:rsidR="00973DB9" w:rsidRPr="00F143DB">
        <w:rPr>
          <w:rFonts w:ascii="Book Antiqua" w:hAnsi="Book Antiqua" w:cs="Arial"/>
        </w:rPr>
        <w:t xml:space="preserve">megállapodás </w:t>
      </w:r>
      <w:r w:rsidR="000A5EE6" w:rsidRPr="00F143DB">
        <w:rPr>
          <w:rFonts w:ascii="Book Antiqua" w:hAnsi="Book Antiqua" w:cs="Arial"/>
        </w:rPr>
        <w:t>4</w:t>
      </w:r>
      <w:r w:rsidR="00973DB9" w:rsidRPr="00F143DB">
        <w:rPr>
          <w:rFonts w:ascii="Book Antiqua" w:hAnsi="Book Antiqua" w:cs="Arial"/>
        </w:rPr>
        <w:t xml:space="preserve"> </w:t>
      </w:r>
      <w:r w:rsidR="003E6D62" w:rsidRPr="00F143DB">
        <w:rPr>
          <w:rFonts w:ascii="Book Antiqua" w:hAnsi="Book Antiqua" w:cs="Arial"/>
        </w:rPr>
        <w:t xml:space="preserve">(négy) </w:t>
      </w:r>
      <w:r w:rsidR="00973DB9" w:rsidRPr="00F143DB">
        <w:rPr>
          <w:rFonts w:ascii="Book Antiqua" w:hAnsi="Book Antiqua" w:cs="Arial"/>
        </w:rPr>
        <w:t xml:space="preserve">eredeti példányban készült, melyet </w:t>
      </w:r>
      <w:r w:rsidRPr="00F143DB">
        <w:rPr>
          <w:rFonts w:ascii="Book Antiqua" w:hAnsi="Book Antiqua" w:cs="Arial"/>
        </w:rPr>
        <w:t>Bérl</w:t>
      </w:r>
      <w:r w:rsidR="00EA4F53" w:rsidRPr="00F143DB">
        <w:rPr>
          <w:rFonts w:ascii="Book Antiqua" w:hAnsi="Book Antiqua" w:cs="Arial"/>
        </w:rPr>
        <w:t>ő</w:t>
      </w:r>
      <w:r w:rsidRPr="00F143DB">
        <w:rPr>
          <w:rFonts w:ascii="Book Antiqua" w:hAnsi="Book Antiqua" w:cs="Arial"/>
        </w:rPr>
        <w:t xml:space="preserve">, illetve Bérbeadó képviselői elolvasás és értelmezés után, mint akaratukkal mindenben megegyezőt, jóváhagyólag aláírták, amelyből </w:t>
      </w:r>
      <w:r w:rsidR="000A5EE6" w:rsidRPr="00F143DB">
        <w:rPr>
          <w:rFonts w:ascii="Book Antiqua" w:hAnsi="Book Antiqua" w:cs="Arial"/>
        </w:rPr>
        <w:t>2</w:t>
      </w:r>
      <w:r w:rsidRPr="00F143DB">
        <w:rPr>
          <w:rFonts w:ascii="Book Antiqua" w:hAnsi="Book Antiqua" w:cs="Arial"/>
        </w:rPr>
        <w:t xml:space="preserve"> (két) példány Bérbeadót, </w:t>
      </w:r>
      <w:r w:rsidR="000A5EE6" w:rsidRPr="00F143DB">
        <w:rPr>
          <w:rFonts w:ascii="Book Antiqua" w:hAnsi="Book Antiqua" w:cs="Arial"/>
        </w:rPr>
        <w:t>2</w:t>
      </w:r>
      <w:r w:rsidRPr="00F143DB">
        <w:rPr>
          <w:rFonts w:ascii="Book Antiqua" w:hAnsi="Book Antiqua" w:cs="Arial"/>
        </w:rPr>
        <w:t xml:space="preserve"> (</w:t>
      </w:r>
      <w:r w:rsidR="000A5EE6" w:rsidRPr="00F143DB">
        <w:rPr>
          <w:rFonts w:ascii="Book Antiqua" w:hAnsi="Book Antiqua" w:cs="Arial"/>
        </w:rPr>
        <w:t>két</w:t>
      </w:r>
      <w:r w:rsidRPr="00F143DB">
        <w:rPr>
          <w:rFonts w:ascii="Book Antiqua" w:hAnsi="Book Antiqua" w:cs="Arial"/>
        </w:rPr>
        <w:t>) példány pedig</w:t>
      </w:r>
      <w:r w:rsidR="00973DB9" w:rsidRPr="00F143DB">
        <w:rPr>
          <w:rFonts w:ascii="Book Antiqua" w:hAnsi="Book Antiqua" w:cs="Arial"/>
        </w:rPr>
        <w:t xml:space="preserve"> a</w:t>
      </w:r>
      <w:r w:rsidRPr="00F143DB">
        <w:rPr>
          <w:rFonts w:ascii="Book Antiqua" w:hAnsi="Book Antiqua" w:cs="Arial"/>
        </w:rPr>
        <w:t xml:space="preserve"> Bérlőt illeti meg.</w:t>
      </w:r>
    </w:p>
    <w:p w:rsidR="00367C6F" w:rsidRDefault="00367C6F" w:rsidP="00775E2D">
      <w:pPr>
        <w:pStyle w:val="Listaszerbekezds"/>
        <w:ind w:left="426"/>
        <w:jc w:val="both"/>
        <w:rPr>
          <w:rFonts w:ascii="Book Antiqua" w:hAnsi="Book Antiqua" w:cs="Arial"/>
        </w:rPr>
      </w:pPr>
    </w:p>
    <w:p w:rsidR="00973DB9" w:rsidRPr="009467B3" w:rsidRDefault="00CA6577" w:rsidP="00A631BF">
      <w:pPr>
        <w:jc w:val="both"/>
        <w:rPr>
          <w:rFonts w:ascii="Book Antiqua" w:hAnsi="Book Antiqua" w:cs="Arial"/>
        </w:rPr>
      </w:pPr>
      <w:r>
        <w:rPr>
          <w:rFonts w:ascii="Book Antiqua" w:hAnsi="Book Antiqua" w:cs="Arial"/>
          <w:bCs/>
          <w:lang w:eastAsia="hu-HU"/>
        </w:rPr>
        <w:t>Vilonya</w:t>
      </w:r>
      <w:r w:rsidR="000A5EE6" w:rsidRPr="009467B3">
        <w:rPr>
          <w:rFonts w:ascii="Book Antiqua" w:hAnsi="Book Antiqua" w:cs="Arial"/>
          <w:lang w:eastAsia="hu-HU"/>
        </w:rPr>
        <w:t>,</w:t>
      </w:r>
      <w:r w:rsidR="00973DB9" w:rsidRPr="009467B3">
        <w:rPr>
          <w:rFonts w:ascii="Book Antiqua" w:hAnsi="Book Antiqua" w:cs="Arial"/>
        </w:rPr>
        <w:t xml:space="preserve"> 202</w:t>
      </w:r>
      <w:r w:rsidR="00FA6328">
        <w:rPr>
          <w:rFonts w:ascii="Book Antiqua" w:hAnsi="Book Antiqua" w:cs="Arial"/>
        </w:rPr>
        <w:t>5</w:t>
      </w:r>
      <w:r w:rsidR="00E45176">
        <w:rPr>
          <w:rFonts w:ascii="Book Antiqua" w:hAnsi="Book Antiqua" w:cs="Arial"/>
        </w:rPr>
        <w:t>..</w:t>
      </w:r>
      <w:r w:rsidR="00973DB9" w:rsidRPr="009467B3">
        <w:rPr>
          <w:rFonts w:ascii="Book Antiqua" w:hAnsi="Book Antiqua" w:cs="Arial"/>
        </w:rPr>
        <w:t>………</w:t>
      </w:r>
      <w:r w:rsidR="008D0EC1" w:rsidRPr="009467B3">
        <w:rPr>
          <w:rFonts w:ascii="Book Antiqua" w:hAnsi="Book Antiqua" w:cs="Arial"/>
        </w:rPr>
        <w:t>……..</w:t>
      </w:r>
      <w:r w:rsidR="00C80B18" w:rsidRPr="009467B3">
        <w:rPr>
          <w:rFonts w:ascii="Book Antiqua" w:hAnsi="Book Antiqua" w:cs="Arial"/>
        </w:rPr>
        <w:t xml:space="preserve">                                 </w:t>
      </w:r>
      <w:r w:rsidR="008D25AD" w:rsidRPr="009467B3">
        <w:rPr>
          <w:rFonts w:ascii="Book Antiqua" w:hAnsi="Book Antiqua" w:cs="Arial"/>
        </w:rPr>
        <w:t xml:space="preserve">       </w:t>
      </w:r>
      <w:r w:rsidR="00E230A2" w:rsidRPr="009467B3">
        <w:rPr>
          <w:rFonts w:ascii="Book Antiqua" w:hAnsi="Book Antiqua" w:cs="Arial"/>
        </w:rPr>
        <w:t>Pécs</w:t>
      </w:r>
      <w:r w:rsidR="00C80B18" w:rsidRPr="009467B3">
        <w:rPr>
          <w:rFonts w:ascii="Book Antiqua" w:hAnsi="Book Antiqua" w:cs="Arial"/>
        </w:rPr>
        <w:t>, 202</w:t>
      </w:r>
      <w:r w:rsidR="00FA6328">
        <w:rPr>
          <w:rFonts w:ascii="Book Antiqua" w:hAnsi="Book Antiqua" w:cs="Arial"/>
        </w:rPr>
        <w:t>5</w:t>
      </w:r>
      <w:r w:rsidR="00E45176">
        <w:rPr>
          <w:rFonts w:ascii="Book Antiqua" w:hAnsi="Book Antiqua" w:cs="Arial"/>
        </w:rPr>
        <w:t>..</w:t>
      </w:r>
      <w:r w:rsidR="00F47C5A" w:rsidRPr="009467B3">
        <w:rPr>
          <w:rFonts w:ascii="Book Antiqua" w:hAnsi="Book Antiqua" w:cs="Arial"/>
        </w:rPr>
        <w:t>……………..</w:t>
      </w:r>
    </w:p>
    <w:p w:rsidR="00A631BF" w:rsidRPr="009467B3" w:rsidRDefault="00A631BF" w:rsidP="00A631BF">
      <w:pPr>
        <w:jc w:val="both"/>
        <w:rPr>
          <w:rFonts w:ascii="Book Antiqua" w:hAnsi="Book Antiqua" w:cs="Arial"/>
        </w:rPr>
      </w:pPr>
    </w:p>
    <w:p w:rsidR="00A631BF" w:rsidRPr="009467B3" w:rsidRDefault="00A631BF" w:rsidP="00A631BF">
      <w:pPr>
        <w:jc w:val="both"/>
        <w:rPr>
          <w:rFonts w:ascii="Book Antiqua" w:hAnsi="Book Antiqua" w:cs="Arial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66C28" w:rsidRPr="009467B3" w:rsidTr="007D3114">
        <w:tc>
          <w:tcPr>
            <w:tcW w:w="4536" w:type="dxa"/>
          </w:tcPr>
          <w:p w:rsidR="003B2E67" w:rsidRPr="009467B3" w:rsidRDefault="003B2E67" w:rsidP="00A631BF">
            <w:pPr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………………………………………………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Bérbeadó</w:t>
            </w:r>
          </w:p>
          <w:p w:rsidR="00A66C28" w:rsidRPr="009467B3" w:rsidRDefault="00CA6577" w:rsidP="00A631BF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 xml:space="preserve">Vilonya </w:t>
            </w:r>
            <w:r w:rsidR="002C4B0D">
              <w:rPr>
                <w:rFonts w:ascii="Book Antiqua" w:hAnsi="Book Antiqua" w:cs="Arial"/>
              </w:rPr>
              <w:t xml:space="preserve">Község </w:t>
            </w:r>
            <w:r w:rsidR="002C4B0D" w:rsidRPr="009467B3">
              <w:rPr>
                <w:rFonts w:ascii="Book Antiqua" w:hAnsi="Book Antiqua" w:cs="Arial"/>
              </w:rPr>
              <w:t>Önkormányzat</w:t>
            </w:r>
            <w:r w:rsidR="002C4B0D">
              <w:rPr>
                <w:rFonts w:ascii="Book Antiqua" w:hAnsi="Book Antiqua" w:cs="Arial"/>
              </w:rPr>
              <w:t>a</w:t>
            </w:r>
          </w:p>
          <w:p w:rsidR="006A497C" w:rsidRDefault="00CA6577" w:rsidP="00A631BF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Fésüs Sándor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polgármester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4531" w:type="dxa"/>
          </w:tcPr>
          <w:p w:rsidR="00A66C28" w:rsidRPr="009467B3" w:rsidRDefault="00A66C28" w:rsidP="00A631BF">
            <w:pPr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……………………………………………..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 xml:space="preserve">Bérlő 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Magyar Posta Zrt.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lastRenderedPageBreak/>
              <w:t xml:space="preserve">képviseli: </w:t>
            </w:r>
            <w:r w:rsidR="00E230A2" w:rsidRPr="009467B3">
              <w:rPr>
                <w:rFonts w:ascii="Book Antiqua" w:hAnsi="Book Antiqua" w:cs="Arial"/>
                <w:lang w:val="cs-CZ"/>
              </w:rPr>
              <w:t>Pusztai Csaba</w:t>
            </w:r>
            <w:r w:rsidRPr="009467B3">
              <w:rPr>
                <w:rFonts w:ascii="Book Antiqua" w:hAnsi="Book Antiqua" w:cs="Arial"/>
                <w:lang w:val="cs-CZ"/>
              </w:rPr>
              <w:t xml:space="preserve">    </w:t>
            </w:r>
            <w:r w:rsidR="00413C55" w:rsidRPr="009467B3">
              <w:rPr>
                <w:rFonts w:ascii="Book Antiqua" w:hAnsi="Book Antiqua" w:cs="Arial"/>
                <w:lang w:val="cs-CZ"/>
              </w:rPr>
              <w:t>i</w:t>
            </w:r>
            <w:r w:rsidRPr="009467B3">
              <w:rPr>
                <w:rFonts w:ascii="Book Antiqua" w:hAnsi="Book Antiqua" w:cs="Arial"/>
                <w:lang w:val="cs-CZ"/>
              </w:rPr>
              <w:t>ngatlangazdálkodási osztályvezető</w:t>
            </w:r>
            <w:r w:rsidRPr="009467B3" w:rsidDel="00FF3C0B">
              <w:rPr>
                <w:rFonts w:ascii="Book Antiqua" w:hAnsi="Book Antiqua" w:cs="Arial"/>
              </w:rPr>
              <w:t xml:space="preserve"> </w:t>
            </w:r>
            <w:r w:rsidRPr="009467B3">
              <w:rPr>
                <w:rFonts w:ascii="Book Antiqua" w:hAnsi="Book Antiqua" w:cs="Arial"/>
              </w:rPr>
              <w:t>(területi)</w:t>
            </w:r>
          </w:p>
          <w:p w:rsidR="00A66C28" w:rsidRPr="009467B3" w:rsidRDefault="00A66C28" w:rsidP="00A631BF">
            <w:pPr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 xml:space="preserve">  </w:t>
            </w:r>
            <w:r w:rsidR="003B2E67" w:rsidRPr="009467B3">
              <w:rPr>
                <w:rFonts w:ascii="Book Antiqua" w:hAnsi="Book Antiqua" w:cs="Arial"/>
              </w:rPr>
              <w:t xml:space="preserve">   </w:t>
            </w:r>
            <w:r w:rsidR="00E230A2" w:rsidRPr="009467B3">
              <w:rPr>
                <w:rFonts w:ascii="Book Antiqua" w:hAnsi="Book Antiqua" w:cs="Arial"/>
              </w:rPr>
              <w:t xml:space="preserve"> </w:t>
            </w:r>
            <w:r w:rsidRPr="009467B3">
              <w:rPr>
                <w:rFonts w:ascii="Book Antiqua" w:hAnsi="Book Antiqua" w:cs="Arial"/>
              </w:rPr>
              <w:t>Budapest, 202</w:t>
            </w:r>
            <w:r w:rsidR="00FA6328">
              <w:rPr>
                <w:rFonts w:ascii="Book Antiqua" w:hAnsi="Book Antiqua" w:cs="Arial"/>
              </w:rPr>
              <w:t>5</w:t>
            </w:r>
            <w:r w:rsidR="00E45176">
              <w:rPr>
                <w:rFonts w:ascii="Book Antiqua" w:hAnsi="Book Antiqua" w:cs="Arial"/>
              </w:rPr>
              <w:t>.</w:t>
            </w:r>
            <w:r w:rsidRPr="009467B3">
              <w:rPr>
                <w:rFonts w:ascii="Book Antiqua" w:hAnsi="Book Antiqua" w:cs="Arial"/>
              </w:rPr>
              <w:t xml:space="preserve"> ……………..</w:t>
            </w:r>
          </w:p>
          <w:p w:rsidR="00A631BF" w:rsidRPr="009467B3" w:rsidRDefault="00A631BF" w:rsidP="00A631BF">
            <w:pPr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……………………………………………..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 xml:space="preserve">Bérlő </w:t>
            </w:r>
          </w:p>
          <w:p w:rsidR="00A66C28" w:rsidRPr="009467B3" w:rsidRDefault="00A66C28" w:rsidP="00A631BF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>Magyar Posta Zrt.</w:t>
            </w:r>
          </w:p>
          <w:p w:rsidR="00A66C28" w:rsidRPr="009467B3" w:rsidRDefault="00A66C28" w:rsidP="00775E2D">
            <w:pPr>
              <w:jc w:val="center"/>
              <w:rPr>
                <w:rFonts w:ascii="Book Antiqua" w:hAnsi="Book Antiqua" w:cs="Arial"/>
              </w:rPr>
            </w:pPr>
            <w:r w:rsidRPr="009467B3">
              <w:rPr>
                <w:rFonts w:ascii="Book Antiqua" w:hAnsi="Book Antiqua" w:cs="Arial"/>
              </w:rPr>
              <w:t xml:space="preserve">képviseli: </w:t>
            </w:r>
            <w:r w:rsidR="00093EC6">
              <w:rPr>
                <w:rFonts w:ascii="Book Antiqua" w:hAnsi="Book Antiqua" w:cs="Arial"/>
              </w:rPr>
              <w:t>Szabó Tamás</w:t>
            </w:r>
            <w:r w:rsidRPr="009467B3">
              <w:rPr>
                <w:rFonts w:ascii="Book Antiqua" w:hAnsi="Book Antiqua" w:cs="Arial"/>
              </w:rPr>
              <w:t xml:space="preserve">   </w:t>
            </w:r>
            <w:r w:rsidR="00711A5D" w:rsidRPr="009467B3">
              <w:rPr>
                <w:rFonts w:ascii="Book Antiqua" w:hAnsi="Book Antiqua" w:cs="Arial"/>
              </w:rPr>
              <w:t xml:space="preserve">         </w:t>
            </w:r>
            <w:r w:rsidR="00093EC6">
              <w:rPr>
                <w:rFonts w:ascii="Book Antiqua" w:hAnsi="Book Antiqua" w:cs="Arial"/>
              </w:rPr>
              <w:t>köz</w:t>
            </w:r>
            <w:r w:rsidRPr="009467B3">
              <w:rPr>
                <w:rFonts w:ascii="Book Antiqua" w:hAnsi="Book Antiqua" w:cs="Arial"/>
              </w:rPr>
              <w:t>beszerzési osztályvezető</w:t>
            </w:r>
          </w:p>
        </w:tc>
      </w:tr>
    </w:tbl>
    <w:p w:rsidR="00EA4F53" w:rsidRPr="009467B3" w:rsidRDefault="00EA4F53" w:rsidP="00A631BF">
      <w:pPr>
        <w:jc w:val="both"/>
        <w:rPr>
          <w:rFonts w:ascii="Book Antiqua" w:hAnsi="Book Antiqua" w:cs="Arial"/>
        </w:rPr>
      </w:pPr>
    </w:p>
    <w:sectPr w:rsidR="00EA4F53" w:rsidRPr="009467B3" w:rsidSect="00B0328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39E453" w16cex:dateUtc="2025-01-21T08:16:00Z"/>
  <w16cex:commentExtensible w16cex:durableId="2B3B32BB" w16cex:dateUtc="2025-01-22T08:02:00Z"/>
  <w16cex:commentExtensible w16cex:durableId="2B39E4C7" w16cex:dateUtc="2025-01-21T08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63BB31" w16cid:durableId="2B39E453"/>
  <w16cid:commentId w16cid:paraId="50D493F6" w16cid:durableId="2B3B32BB"/>
  <w16cid:commentId w16cid:paraId="66786CF5" w16cid:durableId="2B39E4C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FC8" w:rsidRDefault="00933FC8" w:rsidP="005914CE">
      <w:r>
        <w:separator/>
      </w:r>
    </w:p>
  </w:endnote>
  <w:endnote w:type="continuationSeparator" w:id="0">
    <w:p w:rsidR="00933FC8" w:rsidRDefault="00933FC8" w:rsidP="0059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L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1825302"/>
      <w:docPartObj>
        <w:docPartGallery w:val="Page Numbers (Bottom of Page)"/>
        <w:docPartUnique/>
      </w:docPartObj>
    </w:sdtPr>
    <w:sdtEndPr/>
    <w:sdtContent>
      <w:p w:rsidR="000650F1" w:rsidRDefault="000650F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5D3">
          <w:rPr>
            <w:noProof/>
          </w:rPr>
          <w:t>3</w:t>
        </w:r>
        <w:r>
          <w:fldChar w:fldCharType="end"/>
        </w:r>
      </w:p>
    </w:sdtContent>
  </w:sdt>
  <w:p w:rsidR="000650F1" w:rsidRDefault="000650F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FC8" w:rsidRDefault="00933FC8" w:rsidP="005914CE">
      <w:r>
        <w:separator/>
      </w:r>
    </w:p>
  </w:footnote>
  <w:footnote w:type="continuationSeparator" w:id="0">
    <w:p w:rsidR="00933FC8" w:rsidRDefault="00933FC8" w:rsidP="00591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4CE" w:rsidRDefault="005914CE">
    <w:pPr>
      <w:pStyle w:val="lfej"/>
    </w:pPr>
  </w:p>
  <w:p w:rsidR="005914CE" w:rsidRDefault="005914C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3EE"/>
    <w:multiLevelType w:val="hybridMultilevel"/>
    <w:tmpl w:val="978E93FA"/>
    <w:lvl w:ilvl="0" w:tplc="DFB0253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874" w:hanging="360"/>
      </w:pPr>
    </w:lvl>
    <w:lvl w:ilvl="2" w:tplc="040E001B" w:tentative="1">
      <w:start w:val="1"/>
      <w:numFmt w:val="lowerRoman"/>
      <w:lvlText w:val="%3."/>
      <w:lvlJc w:val="right"/>
      <w:pPr>
        <w:ind w:left="1594" w:hanging="180"/>
      </w:pPr>
    </w:lvl>
    <w:lvl w:ilvl="3" w:tplc="040E000F" w:tentative="1">
      <w:start w:val="1"/>
      <w:numFmt w:val="decimal"/>
      <w:lvlText w:val="%4."/>
      <w:lvlJc w:val="left"/>
      <w:pPr>
        <w:ind w:left="2314" w:hanging="360"/>
      </w:pPr>
    </w:lvl>
    <w:lvl w:ilvl="4" w:tplc="040E0019" w:tentative="1">
      <w:start w:val="1"/>
      <w:numFmt w:val="lowerLetter"/>
      <w:lvlText w:val="%5."/>
      <w:lvlJc w:val="left"/>
      <w:pPr>
        <w:ind w:left="3034" w:hanging="360"/>
      </w:pPr>
    </w:lvl>
    <w:lvl w:ilvl="5" w:tplc="040E001B" w:tentative="1">
      <w:start w:val="1"/>
      <w:numFmt w:val="lowerRoman"/>
      <w:lvlText w:val="%6."/>
      <w:lvlJc w:val="right"/>
      <w:pPr>
        <w:ind w:left="3754" w:hanging="180"/>
      </w:pPr>
    </w:lvl>
    <w:lvl w:ilvl="6" w:tplc="040E000F" w:tentative="1">
      <w:start w:val="1"/>
      <w:numFmt w:val="decimal"/>
      <w:lvlText w:val="%7."/>
      <w:lvlJc w:val="left"/>
      <w:pPr>
        <w:ind w:left="4474" w:hanging="360"/>
      </w:pPr>
    </w:lvl>
    <w:lvl w:ilvl="7" w:tplc="040E0019" w:tentative="1">
      <w:start w:val="1"/>
      <w:numFmt w:val="lowerLetter"/>
      <w:lvlText w:val="%8."/>
      <w:lvlJc w:val="left"/>
      <w:pPr>
        <w:ind w:left="5194" w:hanging="360"/>
      </w:pPr>
    </w:lvl>
    <w:lvl w:ilvl="8" w:tplc="040E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" w15:restartNumberingAfterBreak="0">
    <w:nsid w:val="1D82457C"/>
    <w:multiLevelType w:val="hybridMultilevel"/>
    <w:tmpl w:val="EFECE80A"/>
    <w:lvl w:ilvl="0" w:tplc="42D6A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3C487F"/>
    <w:multiLevelType w:val="hybridMultilevel"/>
    <w:tmpl w:val="1C3ECE52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91243"/>
    <w:multiLevelType w:val="hybridMultilevel"/>
    <w:tmpl w:val="FF6C930A"/>
    <w:lvl w:ilvl="0" w:tplc="937C61C8">
      <w:start w:val="1"/>
      <w:numFmt w:val="decimal"/>
      <w:lvlText w:val="%1."/>
      <w:lvlJc w:val="left"/>
      <w:pPr>
        <w:ind w:left="717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DB"/>
    <w:rsid w:val="00017FCD"/>
    <w:rsid w:val="0002695D"/>
    <w:rsid w:val="00030BD2"/>
    <w:rsid w:val="0003465A"/>
    <w:rsid w:val="0004251D"/>
    <w:rsid w:val="00050F87"/>
    <w:rsid w:val="00052D6A"/>
    <w:rsid w:val="000650F1"/>
    <w:rsid w:val="00091486"/>
    <w:rsid w:val="00092A39"/>
    <w:rsid w:val="00093624"/>
    <w:rsid w:val="00093EC6"/>
    <w:rsid w:val="00097D57"/>
    <w:rsid w:val="000A3C31"/>
    <w:rsid w:val="000A5EE6"/>
    <w:rsid w:val="000E7498"/>
    <w:rsid w:val="000F555E"/>
    <w:rsid w:val="00100DD8"/>
    <w:rsid w:val="001152F0"/>
    <w:rsid w:val="00140B89"/>
    <w:rsid w:val="00152B2C"/>
    <w:rsid w:val="0015321D"/>
    <w:rsid w:val="001572D6"/>
    <w:rsid w:val="00157B8F"/>
    <w:rsid w:val="001845DD"/>
    <w:rsid w:val="00185D45"/>
    <w:rsid w:val="001B445C"/>
    <w:rsid w:val="001D1219"/>
    <w:rsid w:val="001D4E87"/>
    <w:rsid w:val="001E2495"/>
    <w:rsid w:val="001E3DD7"/>
    <w:rsid w:val="002006D2"/>
    <w:rsid w:val="00203EA2"/>
    <w:rsid w:val="0021171B"/>
    <w:rsid w:val="00215238"/>
    <w:rsid w:val="002714A0"/>
    <w:rsid w:val="00276AD4"/>
    <w:rsid w:val="00283D4D"/>
    <w:rsid w:val="002842A4"/>
    <w:rsid w:val="00295926"/>
    <w:rsid w:val="002A5C9E"/>
    <w:rsid w:val="002A7A8F"/>
    <w:rsid w:val="002A7B6B"/>
    <w:rsid w:val="002C4B0D"/>
    <w:rsid w:val="002E5D8E"/>
    <w:rsid w:val="002E7EAA"/>
    <w:rsid w:val="002F36DC"/>
    <w:rsid w:val="00314BBF"/>
    <w:rsid w:val="00315EAF"/>
    <w:rsid w:val="0032304A"/>
    <w:rsid w:val="00332C8E"/>
    <w:rsid w:val="0033319B"/>
    <w:rsid w:val="00347A4D"/>
    <w:rsid w:val="003628AE"/>
    <w:rsid w:val="00367C6F"/>
    <w:rsid w:val="00380087"/>
    <w:rsid w:val="0038278F"/>
    <w:rsid w:val="003918B1"/>
    <w:rsid w:val="00391980"/>
    <w:rsid w:val="003B2E67"/>
    <w:rsid w:val="003C61E6"/>
    <w:rsid w:val="003D0815"/>
    <w:rsid w:val="003E272D"/>
    <w:rsid w:val="003E6D62"/>
    <w:rsid w:val="0040238E"/>
    <w:rsid w:val="00413C55"/>
    <w:rsid w:val="00422904"/>
    <w:rsid w:val="00423446"/>
    <w:rsid w:val="00431C54"/>
    <w:rsid w:val="0043332E"/>
    <w:rsid w:val="00435241"/>
    <w:rsid w:val="00440C2F"/>
    <w:rsid w:val="00442089"/>
    <w:rsid w:val="0045248E"/>
    <w:rsid w:val="0045344B"/>
    <w:rsid w:val="00453E93"/>
    <w:rsid w:val="004847E9"/>
    <w:rsid w:val="004948DE"/>
    <w:rsid w:val="004A42BE"/>
    <w:rsid w:val="004B2E74"/>
    <w:rsid w:val="004C4EF3"/>
    <w:rsid w:val="004E11DB"/>
    <w:rsid w:val="004E547F"/>
    <w:rsid w:val="004F0E15"/>
    <w:rsid w:val="00510BDC"/>
    <w:rsid w:val="005128D2"/>
    <w:rsid w:val="00514CD7"/>
    <w:rsid w:val="00520BE1"/>
    <w:rsid w:val="005227DB"/>
    <w:rsid w:val="005349EA"/>
    <w:rsid w:val="00555669"/>
    <w:rsid w:val="00570F28"/>
    <w:rsid w:val="005752A2"/>
    <w:rsid w:val="00577EC7"/>
    <w:rsid w:val="00580DC0"/>
    <w:rsid w:val="005850A4"/>
    <w:rsid w:val="0059080A"/>
    <w:rsid w:val="005914CE"/>
    <w:rsid w:val="00594A0F"/>
    <w:rsid w:val="005A022E"/>
    <w:rsid w:val="005A3699"/>
    <w:rsid w:val="005B2B40"/>
    <w:rsid w:val="005B7F2F"/>
    <w:rsid w:val="005C042D"/>
    <w:rsid w:val="005D6861"/>
    <w:rsid w:val="005E5E02"/>
    <w:rsid w:val="005F08D6"/>
    <w:rsid w:val="006029F5"/>
    <w:rsid w:val="0060432A"/>
    <w:rsid w:val="006056F1"/>
    <w:rsid w:val="0063517C"/>
    <w:rsid w:val="00643050"/>
    <w:rsid w:val="00643A7D"/>
    <w:rsid w:val="00663A38"/>
    <w:rsid w:val="00671536"/>
    <w:rsid w:val="00672730"/>
    <w:rsid w:val="00691AEE"/>
    <w:rsid w:val="00695173"/>
    <w:rsid w:val="006A00ED"/>
    <w:rsid w:val="006A497C"/>
    <w:rsid w:val="006B2DB6"/>
    <w:rsid w:val="006C00DF"/>
    <w:rsid w:val="006C4F9F"/>
    <w:rsid w:val="006C5E38"/>
    <w:rsid w:val="006C77B7"/>
    <w:rsid w:val="006D5F60"/>
    <w:rsid w:val="006E2D53"/>
    <w:rsid w:val="006E7C01"/>
    <w:rsid w:val="006F4A66"/>
    <w:rsid w:val="006F7AF5"/>
    <w:rsid w:val="00703A40"/>
    <w:rsid w:val="0070427C"/>
    <w:rsid w:val="00705C22"/>
    <w:rsid w:val="00711A5D"/>
    <w:rsid w:val="00716C42"/>
    <w:rsid w:val="0072755B"/>
    <w:rsid w:val="007277C4"/>
    <w:rsid w:val="00731572"/>
    <w:rsid w:val="007370BA"/>
    <w:rsid w:val="00750B7E"/>
    <w:rsid w:val="0075375E"/>
    <w:rsid w:val="00760F33"/>
    <w:rsid w:val="00775E2D"/>
    <w:rsid w:val="0078340F"/>
    <w:rsid w:val="00784E94"/>
    <w:rsid w:val="007A0907"/>
    <w:rsid w:val="007B1EEB"/>
    <w:rsid w:val="007C025A"/>
    <w:rsid w:val="007E094A"/>
    <w:rsid w:val="007E0A39"/>
    <w:rsid w:val="007E33C1"/>
    <w:rsid w:val="007F4EE6"/>
    <w:rsid w:val="00816A58"/>
    <w:rsid w:val="008228E7"/>
    <w:rsid w:val="00826ADB"/>
    <w:rsid w:val="00827780"/>
    <w:rsid w:val="0083650F"/>
    <w:rsid w:val="0084610B"/>
    <w:rsid w:val="008577F4"/>
    <w:rsid w:val="00861003"/>
    <w:rsid w:val="008615D2"/>
    <w:rsid w:val="00885729"/>
    <w:rsid w:val="008A0D5E"/>
    <w:rsid w:val="008A13AB"/>
    <w:rsid w:val="008A1FCE"/>
    <w:rsid w:val="008A3874"/>
    <w:rsid w:val="008A7443"/>
    <w:rsid w:val="008B624A"/>
    <w:rsid w:val="008D0EC1"/>
    <w:rsid w:val="008D2585"/>
    <w:rsid w:val="008D25AD"/>
    <w:rsid w:val="008D38F9"/>
    <w:rsid w:val="008D3A42"/>
    <w:rsid w:val="008E0E98"/>
    <w:rsid w:val="009065A6"/>
    <w:rsid w:val="009118DE"/>
    <w:rsid w:val="0091367B"/>
    <w:rsid w:val="009247CF"/>
    <w:rsid w:val="00924AE2"/>
    <w:rsid w:val="00926384"/>
    <w:rsid w:val="00933FC8"/>
    <w:rsid w:val="0093403C"/>
    <w:rsid w:val="009405CA"/>
    <w:rsid w:val="00941154"/>
    <w:rsid w:val="009467B3"/>
    <w:rsid w:val="00956759"/>
    <w:rsid w:val="009627FF"/>
    <w:rsid w:val="00964722"/>
    <w:rsid w:val="00972358"/>
    <w:rsid w:val="0097395A"/>
    <w:rsid w:val="00973DB9"/>
    <w:rsid w:val="00981844"/>
    <w:rsid w:val="009A41B5"/>
    <w:rsid w:val="009B449E"/>
    <w:rsid w:val="009F085E"/>
    <w:rsid w:val="00A013FE"/>
    <w:rsid w:val="00A15617"/>
    <w:rsid w:val="00A25EF5"/>
    <w:rsid w:val="00A435D3"/>
    <w:rsid w:val="00A62DA8"/>
    <w:rsid w:val="00A631BF"/>
    <w:rsid w:val="00A66C28"/>
    <w:rsid w:val="00A74EE4"/>
    <w:rsid w:val="00A95F74"/>
    <w:rsid w:val="00A9695F"/>
    <w:rsid w:val="00AA71D6"/>
    <w:rsid w:val="00AB6826"/>
    <w:rsid w:val="00AC429C"/>
    <w:rsid w:val="00AC4671"/>
    <w:rsid w:val="00AE0913"/>
    <w:rsid w:val="00AE4FA0"/>
    <w:rsid w:val="00B00420"/>
    <w:rsid w:val="00B0188A"/>
    <w:rsid w:val="00B0328E"/>
    <w:rsid w:val="00B22FEA"/>
    <w:rsid w:val="00B24E8B"/>
    <w:rsid w:val="00B265ED"/>
    <w:rsid w:val="00B324AC"/>
    <w:rsid w:val="00B41D1A"/>
    <w:rsid w:val="00B612F0"/>
    <w:rsid w:val="00B63B7B"/>
    <w:rsid w:val="00B70070"/>
    <w:rsid w:val="00B70D89"/>
    <w:rsid w:val="00BA5B8F"/>
    <w:rsid w:val="00BB0037"/>
    <w:rsid w:val="00BB53F5"/>
    <w:rsid w:val="00BC23EE"/>
    <w:rsid w:val="00BC4685"/>
    <w:rsid w:val="00BE5901"/>
    <w:rsid w:val="00BF4A43"/>
    <w:rsid w:val="00C03525"/>
    <w:rsid w:val="00C057E9"/>
    <w:rsid w:val="00C062CA"/>
    <w:rsid w:val="00C16048"/>
    <w:rsid w:val="00C20744"/>
    <w:rsid w:val="00C20BE5"/>
    <w:rsid w:val="00C33892"/>
    <w:rsid w:val="00C42425"/>
    <w:rsid w:val="00C4261A"/>
    <w:rsid w:val="00C508D6"/>
    <w:rsid w:val="00C53709"/>
    <w:rsid w:val="00C54183"/>
    <w:rsid w:val="00C57AF9"/>
    <w:rsid w:val="00C657CE"/>
    <w:rsid w:val="00C771B1"/>
    <w:rsid w:val="00C80B18"/>
    <w:rsid w:val="00C8175A"/>
    <w:rsid w:val="00C83144"/>
    <w:rsid w:val="00C96DFC"/>
    <w:rsid w:val="00CA2800"/>
    <w:rsid w:val="00CA6577"/>
    <w:rsid w:val="00CB3E27"/>
    <w:rsid w:val="00CD142B"/>
    <w:rsid w:val="00CE0CFA"/>
    <w:rsid w:val="00D04C39"/>
    <w:rsid w:val="00D0646A"/>
    <w:rsid w:val="00D20FD0"/>
    <w:rsid w:val="00D25521"/>
    <w:rsid w:val="00D4007C"/>
    <w:rsid w:val="00D46A3E"/>
    <w:rsid w:val="00D528FE"/>
    <w:rsid w:val="00D52CFE"/>
    <w:rsid w:val="00D60ED7"/>
    <w:rsid w:val="00D6621E"/>
    <w:rsid w:val="00D84905"/>
    <w:rsid w:val="00DB516D"/>
    <w:rsid w:val="00DC5774"/>
    <w:rsid w:val="00DD0C45"/>
    <w:rsid w:val="00E06DE8"/>
    <w:rsid w:val="00E11053"/>
    <w:rsid w:val="00E179CD"/>
    <w:rsid w:val="00E230A2"/>
    <w:rsid w:val="00E23375"/>
    <w:rsid w:val="00E253EF"/>
    <w:rsid w:val="00E2703E"/>
    <w:rsid w:val="00E346E8"/>
    <w:rsid w:val="00E4416C"/>
    <w:rsid w:val="00E45176"/>
    <w:rsid w:val="00E65C46"/>
    <w:rsid w:val="00E660E0"/>
    <w:rsid w:val="00E71903"/>
    <w:rsid w:val="00E736FE"/>
    <w:rsid w:val="00E73EC4"/>
    <w:rsid w:val="00E83815"/>
    <w:rsid w:val="00EA44A2"/>
    <w:rsid w:val="00EA4F53"/>
    <w:rsid w:val="00EA7529"/>
    <w:rsid w:val="00EB4A0D"/>
    <w:rsid w:val="00EB7389"/>
    <w:rsid w:val="00F143DB"/>
    <w:rsid w:val="00F17A1B"/>
    <w:rsid w:val="00F24294"/>
    <w:rsid w:val="00F329DC"/>
    <w:rsid w:val="00F346F9"/>
    <w:rsid w:val="00F363AD"/>
    <w:rsid w:val="00F41007"/>
    <w:rsid w:val="00F43DCC"/>
    <w:rsid w:val="00F47428"/>
    <w:rsid w:val="00F47C5A"/>
    <w:rsid w:val="00F47C62"/>
    <w:rsid w:val="00F67FDD"/>
    <w:rsid w:val="00F7525C"/>
    <w:rsid w:val="00F81303"/>
    <w:rsid w:val="00F83DA6"/>
    <w:rsid w:val="00F9244F"/>
    <w:rsid w:val="00FA5139"/>
    <w:rsid w:val="00FA6328"/>
    <w:rsid w:val="00FC46DF"/>
    <w:rsid w:val="00FC704C"/>
    <w:rsid w:val="00FD1513"/>
    <w:rsid w:val="00FD37F4"/>
    <w:rsid w:val="00FD68BE"/>
    <w:rsid w:val="00FE07E6"/>
    <w:rsid w:val="00F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A746D-5246-40A9-A49F-5CF3BC6A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427C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9118DE"/>
    <w:pPr>
      <w:keepNext/>
      <w:keepLines/>
      <w:suppressAutoHyphens w:val="0"/>
      <w:spacing w:before="240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4E11DB"/>
    <w:rPr>
      <w:b/>
      <w:bCs/>
      <w:i w:val="0"/>
      <w:iCs w:val="0"/>
    </w:rPr>
  </w:style>
  <w:style w:type="paragraph" w:styleId="Szvegtrzs">
    <w:name w:val="Body Text"/>
    <w:basedOn w:val="Norml"/>
    <w:link w:val="SzvegtrzsChar"/>
    <w:unhideWhenUsed/>
    <w:rsid w:val="004E11DB"/>
    <w:pPr>
      <w:suppressAutoHyphens w:val="0"/>
      <w:spacing w:after="120"/>
    </w:pPr>
    <w:rPr>
      <w:rFonts w:eastAsia="Times New Roman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E11D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4E11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t1">
    <w:name w:val="st1"/>
    <w:basedOn w:val="Bekezdsalapbettpusa"/>
    <w:rsid w:val="004E11DB"/>
  </w:style>
  <w:style w:type="paragraph" w:styleId="NormlWeb">
    <w:name w:val="Normal (Web)"/>
    <w:basedOn w:val="Norml"/>
    <w:uiPriority w:val="99"/>
    <w:semiHidden/>
    <w:unhideWhenUsed/>
    <w:rsid w:val="00972358"/>
    <w:pPr>
      <w:suppressAutoHyphens w:val="0"/>
      <w:spacing w:before="100" w:beforeAutospacing="1" w:after="100" w:afterAutospacing="1"/>
    </w:pPr>
    <w:rPr>
      <w:rFonts w:eastAsia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972358"/>
    <w:rPr>
      <w:b/>
      <w:bCs/>
    </w:rPr>
  </w:style>
  <w:style w:type="character" w:customStyle="1" w:styleId="Cmsor1Char">
    <w:name w:val="Címsor 1 Char"/>
    <w:basedOn w:val="Bekezdsalapbettpusa"/>
    <w:link w:val="Cmsor1"/>
    <w:rsid w:val="009118D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">
    <w:name w:val="Title"/>
    <w:aliases w:val="c"/>
    <w:basedOn w:val="Norml"/>
    <w:next w:val="Norml"/>
    <w:link w:val="CmChar"/>
    <w:qFormat/>
    <w:rsid w:val="009118DE"/>
    <w:pPr>
      <w:suppressAutoHyphens w:val="0"/>
      <w:spacing w:before="240" w:after="60"/>
      <w:jc w:val="center"/>
      <w:outlineLvl w:val="0"/>
    </w:pPr>
    <w:rPr>
      <w:rFonts w:ascii="Avenir Lt" w:eastAsia="Times New Roman" w:hAnsi="Avenir Lt" w:cs="Times New Roman"/>
      <w:b/>
      <w:kern w:val="28"/>
      <w:sz w:val="30"/>
      <w:szCs w:val="20"/>
      <w:lang w:eastAsia="hu-HU"/>
    </w:rPr>
  </w:style>
  <w:style w:type="character" w:customStyle="1" w:styleId="CmChar">
    <w:name w:val="Cím Char"/>
    <w:aliases w:val="c Char"/>
    <w:basedOn w:val="Bekezdsalapbettpusa"/>
    <w:link w:val="Cm"/>
    <w:rsid w:val="009118DE"/>
    <w:rPr>
      <w:rFonts w:ascii="Avenir Lt" w:eastAsia="Times New Roman" w:hAnsi="Avenir Lt" w:cs="Times New Roman"/>
      <w:b/>
      <w:kern w:val="28"/>
      <w:sz w:val="3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47428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F47C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47C6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47C62"/>
    <w:rPr>
      <w:rFonts w:ascii="Times New Roman" w:hAnsi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47C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47C62"/>
    <w:rPr>
      <w:rFonts w:ascii="Times New Roman" w:hAnsi="Times New Roman"/>
      <w:b/>
      <w:bCs/>
      <w:sz w:val="20"/>
      <w:szCs w:val="20"/>
      <w:lang w:eastAsia="ar-SA"/>
    </w:rPr>
  </w:style>
  <w:style w:type="table" w:styleId="Rcsostblzat">
    <w:name w:val="Table Grid"/>
    <w:basedOn w:val="Normltblzat"/>
    <w:uiPriority w:val="39"/>
    <w:rsid w:val="00A66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20FD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FD0"/>
    <w:rPr>
      <w:rFonts w:ascii="Segoe UI" w:hAnsi="Segoe UI" w:cs="Segoe UI"/>
      <w:sz w:val="18"/>
      <w:szCs w:val="18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5914C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14CE"/>
    <w:rPr>
      <w:rFonts w:ascii="Times New Roman" w:hAnsi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5914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14CE"/>
    <w:rPr>
      <w:rFonts w:ascii="Times New Roman" w:hAnsi="Times New Roman"/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E73EC4"/>
    <w:pPr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69A04-505D-4CED-A607-B9715F07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Dr.Szőkéné Dr.Kádár lldikó</dc:creator>
  <cp:keywords/>
  <dc:description/>
  <cp:lastModifiedBy>DeLL</cp:lastModifiedBy>
  <cp:revision>2</cp:revision>
  <cp:lastPrinted>2024-06-06T07:33:00Z</cp:lastPrinted>
  <dcterms:created xsi:type="dcterms:W3CDTF">2025-01-23T15:17:00Z</dcterms:created>
  <dcterms:modified xsi:type="dcterms:W3CDTF">2025-01-23T15:17:00Z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8acc99-3d69-45c1-9c2d-52dd4dfc1692_Enabled">
    <vt:lpwstr>true</vt:lpwstr>
  </property>
  <property fmtid="{D5CDD505-2E9C-101B-9397-08002B2CF9AE}" pid="3" name="MSIP_Label_238acc99-3d69-45c1-9c2d-52dd4dfc1692_SetDate">
    <vt:lpwstr>2023-12-01T09:52:56Z</vt:lpwstr>
  </property>
  <property fmtid="{D5CDD505-2E9C-101B-9397-08002B2CF9AE}" pid="4" name="MSIP_Label_238acc99-3d69-45c1-9c2d-52dd4dfc1692_Method">
    <vt:lpwstr>Standard</vt:lpwstr>
  </property>
  <property fmtid="{D5CDD505-2E9C-101B-9397-08002B2CF9AE}" pid="5" name="MSIP_Label_238acc99-3d69-45c1-9c2d-52dd4dfc1692_Name">
    <vt:lpwstr>defa4170-0d19-0005-0004-bc88714345d2</vt:lpwstr>
  </property>
  <property fmtid="{D5CDD505-2E9C-101B-9397-08002B2CF9AE}" pid="6" name="MSIP_Label_238acc99-3d69-45c1-9c2d-52dd4dfc1692_SiteId">
    <vt:lpwstr>3e1ad3ea-24d5-4ed6-9489-ea1137b7b723</vt:lpwstr>
  </property>
  <property fmtid="{D5CDD505-2E9C-101B-9397-08002B2CF9AE}" pid="7" name="MSIP_Label_238acc99-3d69-45c1-9c2d-52dd4dfc1692_ActionId">
    <vt:lpwstr>2789c9af-28c9-46ea-920e-ec281e3a5892</vt:lpwstr>
  </property>
  <property fmtid="{D5CDD505-2E9C-101B-9397-08002B2CF9AE}" pid="8" name="MSIP_Label_238acc99-3d69-45c1-9c2d-52dd4dfc1692_ContentBits">
    <vt:lpwstr>0</vt:lpwstr>
  </property>
</Properties>
</file>