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26F" w:rsidRPr="00B070B2" w:rsidRDefault="00BC526F" w:rsidP="00BC526F">
      <w:pPr>
        <w:tabs>
          <w:tab w:val="left" w:pos="4962"/>
        </w:tabs>
        <w:rPr>
          <w:b/>
          <w:color w:val="000080"/>
          <w:sz w:val="2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C7CA866" wp14:editId="255515B1">
            <wp:simplePos x="0" y="0"/>
            <wp:positionH relativeFrom="column">
              <wp:posOffset>357505</wp:posOffset>
            </wp:positionH>
            <wp:positionV relativeFrom="paragraph">
              <wp:posOffset>0</wp:posOffset>
            </wp:positionV>
            <wp:extent cx="600075" cy="685800"/>
            <wp:effectExtent l="0" t="0" r="9525" b="0"/>
            <wp:wrapTight wrapText="bothSides">
              <wp:wrapPolygon edited="0">
                <wp:start x="0" y="0"/>
                <wp:lineTo x="0" y="21000"/>
                <wp:lineTo x="21257" y="21000"/>
                <wp:lineTo x="21257" y="0"/>
                <wp:lineTo x="0" y="0"/>
              </wp:wrapPolygon>
            </wp:wrapTight>
            <wp:docPr id="2" name="Kép 2" descr="Vilon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lony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8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C2DE976" wp14:editId="18623C9F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965200" cy="779780"/>
                <wp:effectExtent l="0" t="1905" r="0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0" cy="779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526F" w:rsidRDefault="00BC526F" w:rsidP="00BC526F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DE976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-7.9pt;margin-top:-6.25pt;width:76pt;height:61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" o:allowincell="f" stroked="f">
                <v:textbox style="mso-fit-shape-to-text:t">
                  <w:txbxContent>
                    <w:p w:rsidR="00BC526F" w:rsidRDefault="00BC526F" w:rsidP="00BC526F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color w:val="000080"/>
          <w:sz w:val="32"/>
        </w:rPr>
        <w:t xml:space="preserve">              </w:t>
      </w:r>
      <w:r w:rsidRPr="00B070B2">
        <w:rPr>
          <w:b/>
          <w:color w:val="000080"/>
          <w:sz w:val="32"/>
        </w:rPr>
        <w:t>Vilonya Község Polgármestere</w:t>
      </w:r>
    </w:p>
    <w:p w:rsidR="00BC526F" w:rsidRPr="00B070B2" w:rsidRDefault="00BC526F" w:rsidP="00BC526F">
      <w:pPr>
        <w:pBdr>
          <w:bottom w:val="single" w:sz="4" w:space="1" w:color="auto"/>
        </w:pBdr>
        <w:ind w:left="567" w:hanging="567"/>
        <w:jc w:val="center"/>
        <w:rPr>
          <w:color w:val="000080"/>
          <w:sz w:val="18"/>
          <w:szCs w:val="18"/>
        </w:rPr>
      </w:pPr>
      <w:r w:rsidRPr="00B070B2">
        <w:rPr>
          <w:color w:val="000080"/>
          <w:sz w:val="18"/>
          <w:szCs w:val="18"/>
        </w:rPr>
        <w:t xml:space="preserve">8194 Vilonya, Kossuth u. 18., Tel.:  88/ 490-163;e-mail: </w:t>
      </w:r>
      <w:bookmarkStart w:id="0" w:name="_GoBack"/>
      <w:bookmarkEnd w:id="0"/>
      <w:r w:rsidR="00AB21B0">
        <w:rPr>
          <w:sz w:val="18"/>
          <w:szCs w:val="18"/>
        </w:rPr>
        <w:fldChar w:fldCharType="begin"/>
      </w:r>
      <w:r w:rsidR="00AB21B0">
        <w:rPr>
          <w:sz w:val="18"/>
          <w:szCs w:val="18"/>
        </w:rPr>
        <w:instrText xml:space="preserve"> HYPERLINK "mailto:</w:instrText>
      </w:r>
      <w:r w:rsidR="00AB21B0" w:rsidRPr="00AB21B0">
        <w:rPr>
          <w:sz w:val="18"/>
          <w:szCs w:val="18"/>
        </w:rPr>
        <w:instrText>vilonya@vilonya.hu</w:instrText>
      </w:r>
      <w:r w:rsidR="00AB21B0">
        <w:rPr>
          <w:sz w:val="18"/>
          <w:szCs w:val="18"/>
        </w:rPr>
        <w:instrText xml:space="preserve">" </w:instrText>
      </w:r>
      <w:r w:rsidR="00AB21B0">
        <w:rPr>
          <w:sz w:val="18"/>
          <w:szCs w:val="18"/>
        </w:rPr>
        <w:fldChar w:fldCharType="separate"/>
      </w:r>
      <w:r w:rsidR="00AB21B0" w:rsidRPr="0005560A">
        <w:rPr>
          <w:rStyle w:val="Hiperhivatkozs"/>
          <w:sz w:val="18"/>
          <w:szCs w:val="18"/>
        </w:rPr>
        <w:t>vilonya@vilonya.hu</w:t>
      </w:r>
      <w:r w:rsidR="00AB21B0">
        <w:rPr>
          <w:sz w:val="18"/>
          <w:szCs w:val="18"/>
        </w:rPr>
        <w:fldChar w:fldCharType="end"/>
      </w:r>
    </w:p>
    <w:p w:rsidR="00BC526F" w:rsidRDefault="00BC526F" w:rsidP="00BC526F">
      <w:pPr>
        <w:jc w:val="center"/>
        <w:rPr>
          <w:color w:val="00008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</w:tblGrid>
      <w:tr w:rsidR="00BC526F" w:rsidRPr="00E06BFB" w:rsidTr="00026AC3">
        <w:tc>
          <w:tcPr>
            <w:tcW w:w="4605" w:type="dxa"/>
          </w:tcPr>
          <w:p w:rsidR="00BC526F" w:rsidRPr="00E06BFB" w:rsidRDefault="00BC526F" w:rsidP="00026AC3">
            <w:pPr>
              <w:spacing w:line="312" w:lineRule="auto"/>
              <w:jc w:val="right"/>
              <w:rPr>
                <w:rFonts w:cs="Arial"/>
                <w:b/>
                <w:szCs w:val="24"/>
              </w:rPr>
            </w:pPr>
          </w:p>
        </w:tc>
      </w:tr>
    </w:tbl>
    <w:p w:rsidR="00BC526F" w:rsidRPr="00280DB9" w:rsidRDefault="00BC526F" w:rsidP="00BC526F">
      <w:pPr>
        <w:jc w:val="center"/>
        <w:rPr>
          <w:rFonts w:cs="Arial"/>
          <w:szCs w:val="24"/>
        </w:rPr>
      </w:pPr>
    </w:p>
    <w:p w:rsidR="00BC526F" w:rsidRPr="00ED5429" w:rsidRDefault="00BC526F" w:rsidP="00BC526F">
      <w:pPr>
        <w:jc w:val="center"/>
        <w:rPr>
          <w:rFonts w:cs="Arial"/>
          <w:b/>
          <w:bCs/>
          <w:szCs w:val="24"/>
          <w:u w:val="single"/>
        </w:rPr>
      </w:pPr>
      <w:r w:rsidRPr="00ED5429">
        <w:rPr>
          <w:rFonts w:cs="Arial"/>
          <w:b/>
          <w:bCs/>
          <w:szCs w:val="24"/>
          <w:u w:val="single"/>
        </w:rPr>
        <w:t>Előterjesztés</w:t>
      </w:r>
    </w:p>
    <w:p w:rsidR="00BC526F" w:rsidRPr="00ED5429" w:rsidRDefault="00BC526F" w:rsidP="00BC526F">
      <w:pPr>
        <w:jc w:val="center"/>
        <w:rPr>
          <w:rFonts w:cs="Arial"/>
          <w:b/>
          <w:bCs/>
          <w:szCs w:val="24"/>
          <w:u w:val="single"/>
        </w:rPr>
      </w:pPr>
    </w:p>
    <w:tbl>
      <w:tblPr>
        <w:tblStyle w:val="Rcsostblzat"/>
        <w:tblW w:w="8863" w:type="dxa"/>
        <w:tblLook w:val="04A0" w:firstRow="1" w:lastRow="0" w:firstColumn="1" w:lastColumn="0" w:noHBand="0" w:noVBand="1"/>
      </w:tblPr>
      <w:tblGrid>
        <w:gridCol w:w="1777"/>
        <w:gridCol w:w="3109"/>
        <w:gridCol w:w="10"/>
        <w:gridCol w:w="3967"/>
      </w:tblGrid>
      <w:tr w:rsidR="00BC526F" w:rsidRPr="00ED5429" w:rsidTr="00026AC3">
        <w:trPr>
          <w:trHeight w:val="831"/>
        </w:trPr>
        <w:tc>
          <w:tcPr>
            <w:tcW w:w="1777" w:type="dxa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</w:p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Tárgya:</w:t>
            </w:r>
          </w:p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86" w:type="dxa"/>
            <w:gridSpan w:val="3"/>
          </w:tcPr>
          <w:p w:rsidR="00BC526F" w:rsidRPr="00ED5429" w:rsidRDefault="00AD7986" w:rsidP="00026AC3">
            <w:pPr>
              <w:tabs>
                <w:tab w:val="left" w:pos="7200"/>
              </w:tabs>
              <w:jc w:val="both"/>
              <w:rPr>
                <w:rFonts w:cs="Arial"/>
                <w:b/>
                <w:kern w:val="28"/>
                <w:szCs w:val="24"/>
              </w:rPr>
            </w:pPr>
            <w:bookmarkStart w:id="1" w:name="_Hlk505938868"/>
            <w:bookmarkStart w:id="2" w:name="_Hlk505324576"/>
            <w:bookmarkStart w:id="3" w:name="_Hlk503774622"/>
            <w:r>
              <w:rPr>
                <w:rFonts w:cs="Arial"/>
                <w:b/>
                <w:kern w:val="28"/>
                <w:szCs w:val="24"/>
              </w:rPr>
              <w:t>Vilonya 425/13</w:t>
            </w:r>
            <w:r w:rsidR="00BC526F" w:rsidRPr="00ED5429">
              <w:rPr>
                <w:rFonts w:cs="Arial"/>
                <w:b/>
                <w:kern w:val="28"/>
                <w:szCs w:val="24"/>
              </w:rPr>
              <w:t xml:space="preserve"> hrsz-ú ingatlan értékesítéséhez önkormányzati hozzájárulás </w:t>
            </w:r>
          </w:p>
          <w:bookmarkEnd w:id="1"/>
          <w:bookmarkEnd w:id="2"/>
          <w:bookmarkEnd w:id="3"/>
          <w:p w:rsidR="00BC526F" w:rsidRPr="00ED5429" w:rsidRDefault="00BC526F" w:rsidP="00026AC3">
            <w:pPr>
              <w:jc w:val="both"/>
              <w:rPr>
                <w:rFonts w:cs="Arial"/>
                <w:bCs/>
                <w:szCs w:val="24"/>
              </w:rPr>
            </w:pPr>
          </w:p>
        </w:tc>
      </w:tr>
      <w:tr w:rsidR="00BC526F" w:rsidRPr="00ED5429" w:rsidTr="00026AC3">
        <w:trPr>
          <w:trHeight w:val="518"/>
        </w:trPr>
        <w:tc>
          <w:tcPr>
            <w:tcW w:w="1777" w:type="dxa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Előterjesztés:*</w:t>
            </w:r>
          </w:p>
        </w:tc>
        <w:tc>
          <w:tcPr>
            <w:tcW w:w="3119" w:type="dxa"/>
            <w:gridSpan w:val="2"/>
          </w:tcPr>
          <w:p w:rsidR="00BC526F" w:rsidRPr="00ED5429" w:rsidRDefault="00BC526F" w:rsidP="00026AC3">
            <w:pPr>
              <w:jc w:val="center"/>
              <w:rPr>
                <w:rFonts w:cs="Arial"/>
                <w:szCs w:val="24"/>
                <w:u w:val="single"/>
              </w:rPr>
            </w:pPr>
            <w:r w:rsidRPr="00ED5429">
              <w:rPr>
                <w:rFonts w:cs="Arial"/>
                <w:szCs w:val="24"/>
                <w:u w:val="single"/>
              </w:rPr>
              <w:t>rendes</w:t>
            </w:r>
          </w:p>
        </w:tc>
        <w:tc>
          <w:tcPr>
            <w:tcW w:w="3967" w:type="dxa"/>
          </w:tcPr>
          <w:p w:rsidR="00BC526F" w:rsidRPr="00ED5429" w:rsidRDefault="00BC526F" w:rsidP="00026AC3">
            <w:pPr>
              <w:jc w:val="center"/>
              <w:rPr>
                <w:rFonts w:cs="Arial"/>
                <w:szCs w:val="24"/>
                <w:vertAlign w:val="superscript"/>
              </w:rPr>
            </w:pPr>
            <w:r w:rsidRPr="00ED5429">
              <w:rPr>
                <w:rFonts w:cs="Arial"/>
                <w:szCs w:val="24"/>
              </w:rPr>
              <w:t>rendkívüli</w:t>
            </w:r>
          </w:p>
        </w:tc>
      </w:tr>
      <w:tr w:rsidR="00BC526F" w:rsidRPr="00ED5429" w:rsidTr="00026AC3">
        <w:trPr>
          <w:trHeight w:val="586"/>
        </w:trPr>
        <w:tc>
          <w:tcPr>
            <w:tcW w:w="1777" w:type="dxa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Nyilvános/</w:t>
            </w:r>
          </w:p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zárt ülés:</w:t>
            </w:r>
          </w:p>
        </w:tc>
        <w:tc>
          <w:tcPr>
            <w:tcW w:w="7086" w:type="dxa"/>
            <w:gridSpan w:val="3"/>
          </w:tcPr>
          <w:p w:rsidR="00BC526F" w:rsidRPr="00ED5429" w:rsidRDefault="00BC526F" w:rsidP="00026AC3">
            <w:pPr>
              <w:jc w:val="center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Nyilvános</w:t>
            </w:r>
          </w:p>
        </w:tc>
      </w:tr>
      <w:tr w:rsidR="00BC526F" w:rsidRPr="00ED5429" w:rsidTr="00026AC3">
        <w:trPr>
          <w:trHeight w:val="240"/>
        </w:trPr>
        <w:tc>
          <w:tcPr>
            <w:tcW w:w="1777" w:type="dxa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Döntéshez szükséges többség:*</w:t>
            </w:r>
          </w:p>
        </w:tc>
        <w:tc>
          <w:tcPr>
            <w:tcW w:w="3109" w:type="dxa"/>
          </w:tcPr>
          <w:p w:rsidR="00BC526F" w:rsidRPr="00ED5429" w:rsidRDefault="00BC526F" w:rsidP="00026AC3">
            <w:pPr>
              <w:jc w:val="center"/>
              <w:rPr>
                <w:rFonts w:cs="Arial"/>
                <w:szCs w:val="24"/>
                <w:u w:val="single"/>
              </w:rPr>
            </w:pPr>
            <w:r w:rsidRPr="00ED5429">
              <w:rPr>
                <w:rFonts w:cs="Arial"/>
                <w:szCs w:val="24"/>
                <w:u w:val="single"/>
              </w:rPr>
              <w:t>egyszerű</w:t>
            </w:r>
          </w:p>
        </w:tc>
        <w:tc>
          <w:tcPr>
            <w:tcW w:w="3977" w:type="dxa"/>
            <w:gridSpan w:val="2"/>
          </w:tcPr>
          <w:p w:rsidR="00BC526F" w:rsidRPr="00ED5429" w:rsidRDefault="00BC526F" w:rsidP="00026AC3">
            <w:pPr>
              <w:jc w:val="center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minősített</w:t>
            </w:r>
          </w:p>
        </w:tc>
      </w:tr>
      <w:tr w:rsidR="00BC526F" w:rsidRPr="00ED5429" w:rsidTr="00026AC3">
        <w:trPr>
          <w:trHeight w:val="240"/>
        </w:trPr>
        <w:tc>
          <w:tcPr>
            <w:tcW w:w="1777" w:type="dxa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Szavazás módja:*</w:t>
            </w:r>
          </w:p>
        </w:tc>
        <w:tc>
          <w:tcPr>
            <w:tcW w:w="3109" w:type="dxa"/>
          </w:tcPr>
          <w:p w:rsidR="00BC526F" w:rsidRPr="00ED5429" w:rsidRDefault="00BC526F" w:rsidP="00026AC3">
            <w:pPr>
              <w:jc w:val="center"/>
              <w:rPr>
                <w:rFonts w:cs="Arial"/>
                <w:szCs w:val="24"/>
                <w:u w:val="single"/>
              </w:rPr>
            </w:pPr>
            <w:r w:rsidRPr="00ED5429">
              <w:rPr>
                <w:rFonts w:cs="Arial"/>
                <w:szCs w:val="24"/>
                <w:u w:val="single"/>
              </w:rPr>
              <w:t>nyílt</w:t>
            </w:r>
          </w:p>
        </w:tc>
        <w:tc>
          <w:tcPr>
            <w:tcW w:w="3977" w:type="dxa"/>
            <w:gridSpan w:val="2"/>
          </w:tcPr>
          <w:p w:rsidR="00BC526F" w:rsidRPr="00ED5429" w:rsidRDefault="00BC526F" w:rsidP="00026AC3">
            <w:pPr>
              <w:jc w:val="center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titkos</w:t>
            </w:r>
          </w:p>
        </w:tc>
      </w:tr>
      <w:tr w:rsidR="00BC526F" w:rsidRPr="00ED5429" w:rsidTr="00026AC3">
        <w:trPr>
          <w:trHeight w:val="2029"/>
        </w:trPr>
        <w:tc>
          <w:tcPr>
            <w:tcW w:w="1777" w:type="dxa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086" w:type="dxa"/>
            <w:gridSpan w:val="3"/>
          </w:tcPr>
          <w:p w:rsidR="00BC526F" w:rsidRDefault="00BC526F" w:rsidP="00026AC3">
            <w:pPr>
              <w:pStyle w:val="Cmsor1"/>
              <w:jc w:val="both"/>
              <w:outlineLv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B2186">
              <w:rPr>
                <w:rFonts w:ascii="Arial" w:hAnsi="Arial" w:cs="Arial"/>
                <w:b w:val="0"/>
                <w:sz w:val="24"/>
                <w:szCs w:val="24"/>
              </w:rPr>
              <w:t xml:space="preserve">Vilonya Község Önkormányzata Képviselő-testületének az önkormányzati tulajdonú építési telkek értékesítési feltételeiről 4/2016.(IV.6.) önkormányzati rendelete </w:t>
            </w:r>
          </w:p>
          <w:p w:rsidR="00BC526F" w:rsidRPr="00363AD8" w:rsidRDefault="00BC526F" w:rsidP="00026AC3">
            <w:pPr>
              <w:pStyle w:val="Cmsor1"/>
              <w:jc w:val="both"/>
              <w:outlineLv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3061A">
              <w:rPr>
                <w:rFonts w:ascii="Arial" w:hAnsi="Arial" w:cs="Arial"/>
                <w:b w:val="0"/>
                <w:sz w:val="24"/>
                <w:szCs w:val="24"/>
              </w:rPr>
              <w:t>Vi</w:t>
            </w:r>
            <w:r w:rsidR="0013061A" w:rsidRPr="0013061A">
              <w:rPr>
                <w:rFonts w:ascii="Arial" w:hAnsi="Arial" w:cs="Arial"/>
                <w:b w:val="0"/>
                <w:sz w:val="24"/>
                <w:szCs w:val="24"/>
              </w:rPr>
              <w:t>lonya Község Polgármesterének 9/2020.(III.19</w:t>
            </w:r>
            <w:r w:rsidRPr="0013061A">
              <w:rPr>
                <w:rFonts w:ascii="Arial" w:hAnsi="Arial" w:cs="Arial"/>
                <w:b w:val="0"/>
                <w:sz w:val="24"/>
                <w:szCs w:val="24"/>
              </w:rPr>
              <w:t>.) Pm</w:t>
            </w:r>
            <w:r w:rsidR="00032B75" w:rsidRPr="0013061A">
              <w:rPr>
                <w:rFonts w:ascii="Arial" w:hAnsi="Arial" w:cs="Arial"/>
                <w:b w:val="0"/>
                <w:sz w:val="24"/>
                <w:szCs w:val="24"/>
              </w:rPr>
              <w:t>. határozata</w:t>
            </w:r>
            <w:r w:rsidR="0013061A" w:rsidRPr="0013061A">
              <w:rPr>
                <w:rFonts w:ascii="Arial" w:hAnsi="Arial" w:cs="Arial"/>
                <w:b w:val="0"/>
                <w:sz w:val="24"/>
                <w:szCs w:val="24"/>
              </w:rPr>
              <w:t xml:space="preserve"> a vilonyai 425/13</w:t>
            </w:r>
            <w:r w:rsidRPr="0013061A">
              <w:rPr>
                <w:rFonts w:ascii="Arial" w:hAnsi="Arial" w:cs="Arial"/>
                <w:b w:val="0"/>
                <w:sz w:val="24"/>
                <w:szCs w:val="24"/>
              </w:rPr>
              <w:t>. hrsz-ú telek vevőinek kijelöléséről</w:t>
            </w:r>
          </w:p>
        </w:tc>
      </w:tr>
      <w:tr w:rsidR="00BC526F" w:rsidRPr="00ED5429" w:rsidTr="00026AC3">
        <w:trPr>
          <w:trHeight w:val="687"/>
        </w:trPr>
        <w:tc>
          <w:tcPr>
            <w:tcW w:w="1777" w:type="dxa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 xml:space="preserve">Fontosabb </w:t>
            </w:r>
          </w:p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jogszabályok:</w:t>
            </w:r>
          </w:p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</w:p>
        </w:tc>
        <w:tc>
          <w:tcPr>
            <w:tcW w:w="7086" w:type="dxa"/>
            <w:gridSpan w:val="3"/>
          </w:tcPr>
          <w:p w:rsidR="00BC526F" w:rsidRPr="008B2186" w:rsidRDefault="00BC526F" w:rsidP="00026AC3">
            <w:pPr>
              <w:pStyle w:val="Cmsor1"/>
              <w:spacing w:before="0" w:beforeAutospacing="0" w:after="0" w:afterAutospacing="0"/>
              <w:outlineLv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B2186">
              <w:rPr>
                <w:rFonts w:ascii="Arial" w:hAnsi="Arial" w:cs="Arial"/>
                <w:b w:val="0"/>
                <w:sz w:val="24"/>
                <w:szCs w:val="24"/>
              </w:rPr>
              <w:t>A Polgári Törvénykönyvről szóló 2013. évi V. törvény</w:t>
            </w:r>
          </w:p>
          <w:p w:rsidR="00BC526F" w:rsidRPr="008B2186" w:rsidRDefault="00BC526F" w:rsidP="00026AC3">
            <w:pPr>
              <w:pStyle w:val="Cmsor1"/>
              <w:spacing w:before="0" w:beforeAutospacing="0" w:after="0" w:afterAutospacing="0"/>
              <w:outlineLvl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B218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</w:t>
            </w:r>
            <w:r w:rsidRPr="008B2186">
              <w:rPr>
                <w:rFonts w:ascii="Arial" w:hAnsi="Arial" w:cs="Arial"/>
                <w:b w:val="0"/>
                <w:sz w:val="24"/>
                <w:szCs w:val="24"/>
              </w:rPr>
              <w:t>z ingatlan-nyilvántartásról</w:t>
            </w:r>
            <w:r w:rsidRPr="008B218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szóló </w:t>
            </w:r>
            <w:r w:rsidRPr="008B2186">
              <w:rPr>
                <w:rFonts w:ascii="Arial" w:hAnsi="Arial" w:cs="Arial"/>
                <w:b w:val="0"/>
                <w:sz w:val="24"/>
                <w:szCs w:val="24"/>
              </w:rPr>
              <w:t>1997. évi CXLI. törvény</w:t>
            </w:r>
          </w:p>
          <w:p w:rsidR="00BC526F" w:rsidRPr="00ED5429" w:rsidRDefault="00BC526F" w:rsidP="00026AC3">
            <w:pPr>
              <w:pStyle w:val="Listaszerbekezds"/>
              <w:ind w:left="-65"/>
              <w:jc w:val="both"/>
              <w:rPr>
                <w:rFonts w:cs="Arial"/>
                <w:szCs w:val="24"/>
              </w:rPr>
            </w:pPr>
          </w:p>
        </w:tc>
      </w:tr>
      <w:tr w:rsidR="00BC526F" w:rsidRPr="00B2303D" w:rsidTr="00026AC3">
        <w:trPr>
          <w:trHeight w:val="850"/>
        </w:trPr>
        <w:tc>
          <w:tcPr>
            <w:tcW w:w="1777" w:type="dxa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 xml:space="preserve">Előterjesztés </w:t>
            </w:r>
          </w:p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szövege:</w:t>
            </w:r>
          </w:p>
        </w:tc>
        <w:tc>
          <w:tcPr>
            <w:tcW w:w="7086" w:type="dxa"/>
            <w:gridSpan w:val="3"/>
          </w:tcPr>
          <w:p w:rsidR="00BC526F" w:rsidRPr="00B2303D" w:rsidRDefault="00BC526F" w:rsidP="00026AC3">
            <w:pPr>
              <w:spacing w:line="276" w:lineRule="auto"/>
              <w:jc w:val="both"/>
              <w:rPr>
                <w:rFonts w:cs="Arial"/>
                <w:szCs w:val="24"/>
              </w:rPr>
            </w:pPr>
            <w:bookmarkStart w:id="4" w:name="_Hlk132721132"/>
            <w:r>
              <w:rPr>
                <w:rFonts w:cs="Arial"/>
                <w:szCs w:val="24"/>
              </w:rPr>
              <w:t>Magony Tamás és Magony Beáta (</w:t>
            </w:r>
            <w:r w:rsidRPr="00B2303D">
              <w:rPr>
                <w:rFonts w:cs="Arial"/>
                <w:szCs w:val="24"/>
              </w:rPr>
              <w:t>a továbbiakban: vevők) részére kedvezményes (</w:t>
            </w:r>
            <w:r w:rsidRPr="0013061A">
              <w:rPr>
                <w:rFonts w:cs="Arial"/>
                <w:b/>
                <w:szCs w:val="24"/>
              </w:rPr>
              <w:t>részletfizetési kedvezmény</w:t>
            </w:r>
            <w:r w:rsidRPr="00B2303D">
              <w:rPr>
                <w:rFonts w:cs="Arial"/>
                <w:szCs w:val="24"/>
              </w:rPr>
              <w:t xml:space="preserve">) telekvásárlásához a </w:t>
            </w:r>
            <w:r>
              <w:rPr>
                <w:rFonts w:cs="Arial"/>
                <w:szCs w:val="24"/>
              </w:rPr>
              <w:t>6/2020.(III.19</w:t>
            </w:r>
            <w:r w:rsidRPr="00B2303D">
              <w:rPr>
                <w:rFonts w:cs="Arial"/>
                <w:szCs w:val="24"/>
              </w:rPr>
              <w:t>.) Pm. határozatával a polgármester hozzájárult, a kérelmezőket vevőként kijelölte.</w:t>
            </w:r>
          </w:p>
          <w:bookmarkEnd w:id="4"/>
          <w:p w:rsidR="00BC526F" w:rsidRPr="00B2303D" w:rsidRDefault="00BC526F" w:rsidP="00026AC3">
            <w:pPr>
              <w:spacing w:line="276" w:lineRule="auto"/>
              <w:jc w:val="both"/>
              <w:rPr>
                <w:rFonts w:cs="Arial"/>
                <w:szCs w:val="24"/>
              </w:rPr>
            </w:pPr>
            <w:r w:rsidRPr="00B2303D">
              <w:rPr>
                <w:rFonts w:cs="Arial"/>
                <w:szCs w:val="24"/>
              </w:rPr>
              <w:t>Fentiekre teki</w:t>
            </w:r>
            <w:r>
              <w:rPr>
                <w:rFonts w:cs="Arial"/>
                <w:szCs w:val="24"/>
              </w:rPr>
              <w:t>ntettel a vevők 2020. április</w:t>
            </w:r>
            <w:r w:rsidRPr="00B2303D">
              <w:rPr>
                <w:rFonts w:cs="Arial"/>
                <w:szCs w:val="24"/>
              </w:rPr>
              <w:t xml:space="preserve"> 2</w:t>
            </w:r>
            <w:r>
              <w:rPr>
                <w:rFonts w:cs="Arial"/>
                <w:szCs w:val="24"/>
              </w:rPr>
              <w:t>3</w:t>
            </w:r>
            <w:r w:rsidRPr="00B2303D">
              <w:rPr>
                <w:rFonts w:cs="Arial"/>
                <w:szCs w:val="24"/>
              </w:rPr>
              <w:t>. napján aláírt adásvételi szerződéssel a részletfizetést megkez</w:t>
            </w:r>
            <w:r>
              <w:rPr>
                <w:rFonts w:cs="Arial"/>
                <w:szCs w:val="24"/>
              </w:rPr>
              <w:t>dték, az első részletet, 500.000</w:t>
            </w:r>
            <w:r w:rsidRPr="00B2303D">
              <w:rPr>
                <w:rFonts w:cs="Arial"/>
                <w:szCs w:val="24"/>
              </w:rPr>
              <w:t>,-Ft-ot befizettek</w:t>
            </w:r>
            <w:r>
              <w:rPr>
                <w:rFonts w:cs="Arial"/>
                <w:szCs w:val="24"/>
              </w:rPr>
              <w:t xml:space="preserve"> a 425/13</w:t>
            </w:r>
            <w:r w:rsidRPr="00B2303D">
              <w:rPr>
                <w:rFonts w:cs="Arial"/>
                <w:szCs w:val="24"/>
              </w:rPr>
              <w:t xml:space="preserve"> hrsz-ú lakótelek megvásárlására vonatkozóan.</w:t>
            </w:r>
          </w:p>
          <w:p w:rsidR="0013061A" w:rsidRDefault="00BC526F" w:rsidP="00026AC3">
            <w:pPr>
              <w:spacing w:line="276" w:lineRule="auto"/>
              <w:jc w:val="both"/>
              <w:rPr>
                <w:rFonts w:cs="Arial"/>
                <w:szCs w:val="24"/>
              </w:rPr>
            </w:pPr>
            <w:r w:rsidRPr="00B2303D">
              <w:rPr>
                <w:rFonts w:cs="Arial"/>
                <w:szCs w:val="24"/>
              </w:rPr>
              <w:t xml:space="preserve">A vevők a telek teljes vételárát a </w:t>
            </w:r>
            <w:r w:rsidR="00AD7986">
              <w:rPr>
                <w:rFonts w:cs="Arial"/>
                <w:szCs w:val="24"/>
              </w:rPr>
              <w:t>szerződésben szereplő határidő</w:t>
            </w:r>
            <w:r w:rsidRPr="00B2303D">
              <w:rPr>
                <w:rFonts w:cs="Arial"/>
                <w:szCs w:val="24"/>
              </w:rPr>
              <w:t>ig befizették, az önkormányzat felé tartozásuk nincs</w:t>
            </w:r>
            <w:r w:rsidR="0013061A">
              <w:rPr>
                <w:rFonts w:cs="Arial"/>
                <w:szCs w:val="24"/>
              </w:rPr>
              <w:t>, továbbá a lakótelket négy éven belül lakóépülettel beépítették</w:t>
            </w:r>
            <w:r w:rsidRPr="00B2303D">
              <w:rPr>
                <w:rFonts w:cs="Arial"/>
                <w:szCs w:val="24"/>
              </w:rPr>
              <w:t>.</w:t>
            </w:r>
          </w:p>
          <w:p w:rsidR="0013061A" w:rsidRDefault="0013061A" w:rsidP="00026AC3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  <w:p w:rsidR="00BC526F" w:rsidRPr="00B2303D" w:rsidRDefault="00BC526F" w:rsidP="00026AC3">
            <w:pPr>
              <w:spacing w:line="276" w:lineRule="auto"/>
              <w:jc w:val="both"/>
              <w:rPr>
                <w:rFonts w:cs="Arial"/>
                <w:szCs w:val="24"/>
              </w:rPr>
            </w:pPr>
            <w:r w:rsidRPr="00B2303D">
              <w:rPr>
                <w:rFonts w:cs="Arial"/>
                <w:szCs w:val="24"/>
              </w:rPr>
              <w:t xml:space="preserve">Az adásvételi szerződés alapján a megvásárolt ingatlanra 10 év időtartamra elidegenítési tilalom került feltüntetésre a beépítési kötelezettség és a rendeletben előírt kötelezettségek teljesítésének biztosítására, melynek jogosultja Vilonya Község Önkormányzata. </w:t>
            </w:r>
          </w:p>
          <w:p w:rsidR="00BC526F" w:rsidRPr="00B2303D" w:rsidRDefault="00BC526F" w:rsidP="00026AC3">
            <w:pPr>
              <w:spacing w:line="276" w:lineRule="auto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A vevők 2025. május 9. napján</w:t>
            </w:r>
            <w:r w:rsidR="0013061A">
              <w:rPr>
                <w:rFonts w:cs="Arial"/>
                <w:szCs w:val="24"/>
              </w:rPr>
              <w:t xml:space="preserve"> kérelmet nyújtottak be</w:t>
            </w:r>
            <w:r w:rsidRPr="00B2303D">
              <w:rPr>
                <w:rFonts w:cs="Arial"/>
                <w:szCs w:val="24"/>
              </w:rPr>
              <w:t>, hogy Vilonya Község Önkormányzata</w:t>
            </w:r>
            <w:r>
              <w:rPr>
                <w:rFonts w:cs="Arial"/>
                <w:szCs w:val="24"/>
              </w:rPr>
              <w:t xml:space="preserve"> járuljon hozzá az</w:t>
            </w:r>
            <w:r w:rsidR="0013061A">
              <w:rPr>
                <w:rFonts w:cs="Arial"/>
                <w:szCs w:val="24"/>
              </w:rPr>
              <w:t xml:space="preserve"> </w:t>
            </w:r>
            <w:r w:rsidR="00B556C7">
              <w:rPr>
                <w:rFonts w:cs="Arial"/>
                <w:szCs w:val="24"/>
              </w:rPr>
              <w:t>ingatlan értékesítéséhez és az</w:t>
            </w:r>
            <w:r>
              <w:rPr>
                <w:rFonts w:cs="Arial"/>
                <w:szCs w:val="24"/>
              </w:rPr>
              <w:t xml:space="preserve"> elidegenítési </w:t>
            </w:r>
            <w:r w:rsidR="00065754">
              <w:rPr>
                <w:rFonts w:cs="Arial"/>
                <w:szCs w:val="24"/>
              </w:rPr>
              <w:t>tilalom törléséhez</w:t>
            </w:r>
            <w:r w:rsidRPr="00B2303D">
              <w:rPr>
                <w:rFonts w:cs="Arial"/>
                <w:szCs w:val="24"/>
              </w:rPr>
              <w:t>.</w:t>
            </w:r>
          </w:p>
          <w:p w:rsidR="00BC526F" w:rsidRPr="00B2303D" w:rsidRDefault="00BC526F" w:rsidP="00026AC3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  <w:p w:rsidR="00BC526F" w:rsidRDefault="00BC526F" w:rsidP="00026AC3">
            <w:pPr>
              <w:spacing w:line="276" w:lineRule="auto"/>
              <w:jc w:val="both"/>
              <w:rPr>
                <w:rFonts w:cs="Arial"/>
                <w:szCs w:val="24"/>
              </w:rPr>
            </w:pPr>
            <w:r w:rsidRPr="00B2303D">
              <w:rPr>
                <w:rFonts w:cs="Arial"/>
                <w:szCs w:val="24"/>
              </w:rPr>
              <w:t>Vilonya Község Önkormányzata Képviselő-testületének az önkormányzati tulajdonú építési telkek értékesítési feltételeiről</w:t>
            </w:r>
            <w:r w:rsidR="000E3FE1">
              <w:rPr>
                <w:rFonts w:cs="Arial"/>
                <w:szCs w:val="24"/>
              </w:rPr>
              <w:t xml:space="preserve"> szóló</w:t>
            </w:r>
            <w:r w:rsidRPr="00B2303D">
              <w:rPr>
                <w:rFonts w:cs="Arial"/>
                <w:szCs w:val="24"/>
              </w:rPr>
              <w:t xml:space="preserve"> 4/2016.</w:t>
            </w:r>
            <w:r w:rsidR="0013061A">
              <w:rPr>
                <w:rFonts w:cs="Arial"/>
                <w:szCs w:val="24"/>
              </w:rPr>
              <w:t>(IV.6.) önkormányzati rendeletben, valamint a szerződésben foglaltakat a vevők teljesítették, a</w:t>
            </w:r>
            <w:r w:rsidRPr="00B2303D">
              <w:rPr>
                <w:rFonts w:cs="Arial"/>
                <w:szCs w:val="24"/>
              </w:rPr>
              <w:t xml:space="preserve"> kedvezmény igénybevétele során nem keletkezett visszafizetési kötelezettség, az eladási ár a teljes áron valósult me</w:t>
            </w:r>
            <w:r w:rsidR="0013061A">
              <w:rPr>
                <w:rFonts w:cs="Arial"/>
                <w:szCs w:val="24"/>
              </w:rPr>
              <w:t>g, amit a vevők be is fizettek.</w:t>
            </w:r>
          </w:p>
          <w:p w:rsidR="0013061A" w:rsidRPr="00B2303D" w:rsidRDefault="0013061A" w:rsidP="00026AC3">
            <w:pPr>
              <w:spacing w:line="276" w:lineRule="auto"/>
              <w:jc w:val="both"/>
              <w:rPr>
                <w:rFonts w:cs="Arial"/>
                <w:szCs w:val="24"/>
              </w:rPr>
            </w:pPr>
          </w:p>
          <w:p w:rsidR="00BC526F" w:rsidRPr="00713DE4" w:rsidRDefault="00BC526F" w:rsidP="00713DE4">
            <w:pPr>
              <w:spacing w:line="276" w:lineRule="auto"/>
              <w:jc w:val="both"/>
              <w:rPr>
                <w:rFonts w:cs="Arial"/>
                <w:szCs w:val="24"/>
              </w:rPr>
            </w:pPr>
            <w:r w:rsidRPr="00B2303D">
              <w:rPr>
                <w:rFonts w:cs="Arial"/>
                <w:szCs w:val="24"/>
              </w:rPr>
              <w:t xml:space="preserve">Kérem a Tisztelt Képviselő-testületet, hogy a határozati javaslatban foglaltakat megvitatni és elfogadni szíveskedjen. </w:t>
            </w:r>
          </w:p>
        </w:tc>
      </w:tr>
      <w:tr w:rsidR="00BC526F" w:rsidRPr="00ED5429" w:rsidTr="00026AC3">
        <w:trPr>
          <w:trHeight w:val="849"/>
        </w:trPr>
        <w:tc>
          <w:tcPr>
            <w:tcW w:w="1777" w:type="dxa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lastRenderedPageBreak/>
              <w:t>Mellékletek:</w:t>
            </w:r>
          </w:p>
        </w:tc>
        <w:tc>
          <w:tcPr>
            <w:tcW w:w="7086" w:type="dxa"/>
            <w:gridSpan w:val="3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-</w:t>
            </w:r>
          </w:p>
        </w:tc>
      </w:tr>
      <w:tr w:rsidR="00BC526F" w:rsidRPr="00ED5429" w:rsidTr="00026AC3">
        <w:trPr>
          <w:trHeight w:val="552"/>
        </w:trPr>
        <w:tc>
          <w:tcPr>
            <w:tcW w:w="1777" w:type="dxa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Keltezés:</w:t>
            </w:r>
          </w:p>
        </w:tc>
        <w:tc>
          <w:tcPr>
            <w:tcW w:w="7086" w:type="dxa"/>
            <w:gridSpan w:val="3"/>
          </w:tcPr>
          <w:p w:rsidR="00BC526F" w:rsidRPr="00ED5429" w:rsidRDefault="00BC526F" w:rsidP="00E81C21">
            <w:pPr>
              <w:tabs>
                <w:tab w:val="center" w:pos="3435"/>
              </w:tabs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Vilonya, 202</w:t>
            </w:r>
            <w:r w:rsidR="00E81C21">
              <w:rPr>
                <w:rFonts w:cs="Arial"/>
                <w:szCs w:val="24"/>
              </w:rPr>
              <w:t>5. május 21.</w:t>
            </w:r>
            <w:r w:rsidRPr="00ED5429">
              <w:rPr>
                <w:rFonts w:cs="Arial"/>
                <w:szCs w:val="24"/>
              </w:rPr>
              <w:tab/>
            </w:r>
          </w:p>
        </w:tc>
      </w:tr>
      <w:tr w:rsidR="00BC526F" w:rsidRPr="00ED5429" w:rsidTr="00026AC3">
        <w:trPr>
          <w:trHeight w:val="552"/>
        </w:trPr>
        <w:tc>
          <w:tcPr>
            <w:tcW w:w="1777" w:type="dxa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>Előterjesztő aláírása:</w:t>
            </w:r>
          </w:p>
        </w:tc>
        <w:tc>
          <w:tcPr>
            <w:tcW w:w="7086" w:type="dxa"/>
            <w:gridSpan w:val="3"/>
          </w:tcPr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 xml:space="preserve">Fésüs Sándor </w:t>
            </w:r>
          </w:p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  <w:r w:rsidRPr="00ED5429">
              <w:rPr>
                <w:rFonts w:cs="Arial"/>
                <w:szCs w:val="24"/>
              </w:rPr>
              <w:t xml:space="preserve">polgármester s.k.                                                                 </w:t>
            </w:r>
          </w:p>
          <w:p w:rsidR="00BC526F" w:rsidRPr="00ED5429" w:rsidRDefault="00BC526F" w:rsidP="00026AC3">
            <w:pPr>
              <w:jc w:val="both"/>
              <w:rPr>
                <w:rFonts w:cs="Arial"/>
                <w:szCs w:val="24"/>
              </w:rPr>
            </w:pPr>
          </w:p>
        </w:tc>
      </w:tr>
    </w:tbl>
    <w:p w:rsidR="00BC526F" w:rsidRPr="00ED5429" w:rsidRDefault="00BC526F" w:rsidP="00BC526F">
      <w:pPr>
        <w:rPr>
          <w:rFonts w:cs="Arial"/>
          <w:b/>
          <w:kern w:val="28"/>
          <w:szCs w:val="24"/>
        </w:rPr>
      </w:pPr>
    </w:p>
    <w:p w:rsidR="00BC526F" w:rsidRPr="00ED5429" w:rsidRDefault="00BC526F" w:rsidP="00BC526F">
      <w:pPr>
        <w:rPr>
          <w:rFonts w:cs="Arial"/>
          <w:b/>
          <w:kern w:val="28"/>
          <w:szCs w:val="24"/>
        </w:rPr>
      </w:pPr>
    </w:p>
    <w:p w:rsidR="00BC526F" w:rsidRDefault="00BC526F" w:rsidP="00BC526F">
      <w:pPr>
        <w:overflowPunct/>
        <w:autoSpaceDE/>
        <w:autoSpaceDN/>
        <w:adjustRightInd/>
        <w:spacing w:after="200" w:line="276" w:lineRule="auto"/>
        <w:rPr>
          <w:rFonts w:cs="Arial"/>
          <w:b/>
          <w:kern w:val="28"/>
          <w:szCs w:val="24"/>
        </w:rPr>
      </w:pPr>
      <w:r>
        <w:rPr>
          <w:rFonts w:cs="Arial"/>
          <w:b/>
          <w:kern w:val="28"/>
          <w:szCs w:val="24"/>
        </w:rPr>
        <w:br w:type="page"/>
      </w:r>
    </w:p>
    <w:p w:rsidR="00BC526F" w:rsidRPr="00ED5429" w:rsidRDefault="00BC526F" w:rsidP="00BC526F">
      <w:pPr>
        <w:jc w:val="center"/>
        <w:rPr>
          <w:rFonts w:cs="Arial"/>
          <w:b/>
          <w:kern w:val="28"/>
          <w:szCs w:val="24"/>
        </w:rPr>
      </w:pPr>
      <w:r w:rsidRPr="00ED5429">
        <w:rPr>
          <w:rFonts w:cs="Arial"/>
          <w:b/>
          <w:kern w:val="28"/>
          <w:szCs w:val="24"/>
        </w:rPr>
        <w:lastRenderedPageBreak/>
        <w:t>Határozati javaslat:</w:t>
      </w:r>
    </w:p>
    <w:p w:rsidR="00BC526F" w:rsidRPr="00ED5429" w:rsidRDefault="00BC526F" w:rsidP="00BC526F">
      <w:pPr>
        <w:tabs>
          <w:tab w:val="left" w:pos="2520"/>
        </w:tabs>
        <w:jc w:val="center"/>
        <w:rPr>
          <w:rFonts w:cs="Arial"/>
          <w:b/>
          <w:szCs w:val="24"/>
          <w:u w:val="single"/>
        </w:rPr>
      </w:pPr>
      <w:r w:rsidRPr="00ED5429">
        <w:rPr>
          <w:rFonts w:cs="Arial"/>
          <w:b/>
          <w:szCs w:val="24"/>
          <w:u w:val="single"/>
        </w:rPr>
        <w:t>…./202</w:t>
      </w:r>
      <w:r w:rsidR="00E81C21">
        <w:rPr>
          <w:rFonts w:cs="Arial"/>
          <w:b/>
          <w:szCs w:val="24"/>
          <w:u w:val="single"/>
        </w:rPr>
        <w:t>5. (V.22</w:t>
      </w:r>
      <w:r w:rsidRPr="00ED5429">
        <w:rPr>
          <w:rFonts w:cs="Arial"/>
          <w:b/>
          <w:szCs w:val="24"/>
          <w:u w:val="single"/>
        </w:rPr>
        <w:t>.) Kt. határozat</w:t>
      </w:r>
    </w:p>
    <w:p w:rsidR="00BC526F" w:rsidRPr="00ED5429" w:rsidRDefault="00AD7986" w:rsidP="00BC526F">
      <w:pPr>
        <w:tabs>
          <w:tab w:val="left" w:pos="7200"/>
        </w:tabs>
        <w:jc w:val="center"/>
        <w:rPr>
          <w:rFonts w:cs="Arial"/>
          <w:b/>
          <w:kern w:val="28"/>
          <w:szCs w:val="24"/>
        </w:rPr>
      </w:pPr>
      <w:r>
        <w:rPr>
          <w:rFonts w:cs="Arial"/>
          <w:b/>
          <w:kern w:val="28"/>
          <w:szCs w:val="24"/>
        </w:rPr>
        <w:t>Vilonya 425/13</w:t>
      </w:r>
      <w:r w:rsidR="00BC526F" w:rsidRPr="00ED5429">
        <w:rPr>
          <w:rFonts w:cs="Arial"/>
          <w:b/>
          <w:kern w:val="28"/>
          <w:szCs w:val="24"/>
        </w:rPr>
        <w:t xml:space="preserve"> hrsz-ú ingatlan értékesítéséhez önkormányzati hozzájárulás</w:t>
      </w:r>
    </w:p>
    <w:p w:rsidR="00BC526F" w:rsidRDefault="00BC526F" w:rsidP="00BC526F">
      <w:pPr>
        <w:ind w:left="720"/>
        <w:jc w:val="both"/>
        <w:rPr>
          <w:rFonts w:cs="Arial"/>
          <w:szCs w:val="24"/>
        </w:rPr>
      </w:pPr>
    </w:p>
    <w:p w:rsidR="00BC526F" w:rsidRPr="007F45BA" w:rsidRDefault="00BC526F" w:rsidP="00BC526F">
      <w:pPr>
        <w:spacing w:line="276" w:lineRule="auto"/>
        <w:rPr>
          <w:rFonts w:cs="Arial"/>
        </w:rPr>
      </w:pPr>
    </w:p>
    <w:p w:rsidR="00BC526F" w:rsidRPr="001C6DA0" w:rsidRDefault="00BC526F" w:rsidP="00BC526F">
      <w:pPr>
        <w:tabs>
          <w:tab w:val="left" w:pos="7200"/>
        </w:tabs>
        <w:spacing w:line="276" w:lineRule="auto"/>
        <w:jc w:val="both"/>
        <w:rPr>
          <w:rFonts w:cs="Arial"/>
          <w:b/>
          <w:kern w:val="28"/>
        </w:rPr>
      </w:pPr>
      <w:r w:rsidRPr="007F45BA">
        <w:rPr>
          <w:rFonts w:cs="Arial"/>
        </w:rPr>
        <w:t xml:space="preserve">Vilonya Község Önkormányzat Képviselő-testülete </w:t>
      </w:r>
      <w:r w:rsidR="000E3FE1">
        <w:rPr>
          <w:rFonts w:cs="Arial"/>
        </w:rPr>
        <w:t xml:space="preserve">2025. május </w:t>
      </w:r>
      <w:r w:rsidR="00E81C21">
        <w:rPr>
          <w:rFonts w:cs="Arial"/>
        </w:rPr>
        <w:t>22.</w:t>
      </w:r>
      <w:r w:rsidRPr="007F45BA">
        <w:rPr>
          <w:rFonts w:cs="Arial"/>
        </w:rPr>
        <w:t xml:space="preserve"> napján megtartott ülésén megtárgyalta a „</w:t>
      </w:r>
      <w:r w:rsidRPr="007F45BA">
        <w:rPr>
          <w:rFonts w:cs="Arial"/>
          <w:b/>
          <w:kern w:val="28"/>
        </w:rPr>
        <w:t>Vilonya 425/</w:t>
      </w:r>
      <w:r w:rsidR="00CD27D0">
        <w:rPr>
          <w:rFonts w:cs="Arial"/>
          <w:b/>
          <w:kern w:val="28"/>
        </w:rPr>
        <w:t>13</w:t>
      </w:r>
      <w:r>
        <w:rPr>
          <w:rFonts w:cs="Arial"/>
          <w:b/>
          <w:kern w:val="28"/>
        </w:rPr>
        <w:t xml:space="preserve"> hrsz-ú ingatlan értékesítéséhez önkormányzati hozzájárulás</w:t>
      </w:r>
      <w:r w:rsidRPr="007F45BA">
        <w:rPr>
          <w:rFonts w:cs="Arial"/>
        </w:rPr>
        <w:t>” tárgyú előterjesztést, és az alábbi határozatot hozta:</w:t>
      </w:r>
    </w:p>
    <w:p w:rsidR="00BC526F" w:rsidRDefault="00BC526F" w:rsidP="00BC526F">
      <w:pPr>
        <w:tabs>
          <w:tab w:val="left" w:pos="7200"/>
        </w:tabs>
        <w:spacing w:line="276" w:lineRule="auto"/>
        <w:jc w:val="both"/>
        <w:rPr>
          <w:rFonts w:cs="Arial"/>
        </w:rPr>
      </w:pPr>
    </w:p>
    <w:p w:rsidR="00BC526F" w:rsidRPr="00A67F68" w:rsidRDefault="00B556C7" w:rsidP="00BC526F">
      <w:pPr>
        <w:pStyle w:val="Listaszerbekezds"/>
        <w:numPr>
          <w:ilvl w:val="0"/>
          <w:numId w:val="1"/>
        </w:numPr>
        <w:spacing w:line="276" w:lineRule="auto"/>
        <w:ind w:left="0" w:firstLine="0"/>
        <w:jc w:val="both"/>
        <w:rPr>
          <w:rFonts w:cs="Arial"/>
        </w:rPr>
      </w:pPr>
      <w:r>
        <w:rPr>
          <w:rFonts w:cs="Arial"/>
          <w:szCs w:val="24"/>
        </w:rPr>
        <w:t xml:space="preserve">Magony Tamás és Magony Beáta </w:t>
      </w:r>
      <w:r w:rsidR="00BC526F">
        <w:rPr>
          <w:rFonts w:cs="Arial"/>
          <w:szCs w:val="24"/>
        </w:rPr>
        <w:t xml:space="preserve">vevők </w:t>
      </w:r>
      <w:r w:rsidR="00BC526F" w:rsidRPr="00A67F68">
        <w:rPr>
          <w:rFonts w:cs="Arial"/>
          <w:kern w:val="28"/>
        </w:rPr>
        <w:t>kérelmére az általuk megvásárolt Vilonya 425/</w:t>
      </w:r>
      <w:r>
        <w:rPr>
          <w:rFonts w:cs="Arial"/>
          <w:kern w:val="28"/>
        </w:rPr>
        <w:t>13</w:t>
      </w:r>
      <w:r w:rsidR="00BC526F" w:rsidRPr="00A67F68">
        <w:rPr>
          <w:rFonts w:cs="Arial"/>
          <w:kern w:val="28"/>
        </w:rPr>
        <w:t xml:space="preserve"> hrsz-ú ingatlan értékesítéséhez </w:t>
      </w:r>
      <w:r w:rsidR="00BC526F">
        <w:rPr>
          <w:rFonts w:cs="Arial"/>
          <w:kern w:val="28"/>
        </w:rPr>
        <w:t>a Képviselő-testület hozzájárul,</w:t>
      </w:r>
      <w:r w:rsidR="000E3FE1">
        <w:rPr>
          <w:rFonts w:cs="Arial"/>
          <w:kern w:val="28"/>
        </w:rPr>
        <w:t xml:space="preserve"> és</w:t>
      </w:r>
      <w:r w:rsidR="00BC526F">
        <w:rPr>
          <w:rFonts w:cs="Arial"/>
          <w:kern w:val="28"/>
        </w:rPr>
        <w:t xml:space="preserve"> engedélyezi a 10 évre szóló </w:t>
      </w:r>
      <w:r w:rsidR="00AD7986">
        <w:rPr>
          <w:rFonts w:cs="Arial"/>
          <w:kern w:val="28"/>
        </w:rPr>
        <w:t xml:space="preserve">beépítési kötelezettség biztosítására bejegyzett </w:t>
      </w:r>
      <w:r w:rsidR="00BC526F">
        <w:rPr>
          <w:rFonts w:cs="Arial"/>
          <w:kern w:val="28"/>
        </w:rPr>
        <w:t>elidegenítési tilalom törlését.</w:t>
      </w:r>
    </w:p>
    <w:p w:rsidR="00BC526F" w:rsidRPr="00A67F68" w:rsidRDefault="00BC526F" w:rsidP="00BC526F">
      <w:pPr>
        <w:pStyle w:val="Listaszerbekezds"/>
        <w:spacing w:line="276" w:lineRule="auto"/>
        <w:ind w:left="0"/>
        <w:jc w:val="both"/>
        <w:rPr>
          <w:rFonts w:cs="Arial"/>
        </w:rPr>
      </w:pPr>
    </w:p>
    <w:p w:rsidR="00BC526F" w:rsidRPr="000E3FE1" w:rsidRDefault="00BC526F" w:rsidP="000E3FE1">
      <w:pPr>
        <w:pStyle w:val="Listaszerbekezds"/>
        <w:numPr>
          <w:ilvl w:val="0"/>
          <w:numId w:val="1"/>
        </w:numPr>
        <w:spacing w:line="276" w:lineRule="auto"/>
        <w:ind w:left="0" w:firstLine="0"/>
        <w:jc w:val="both"/>
        <w:rPr>
          <w:rFonts w:cs="Arial"/>
          <w:color w:val="000000"/>
        </w:rPr>
      </w:pPr>
      <w:r w:rsidRPr="00F83656">
        <w:rPr>
          <w:rFonts w:cs="Arial"/>
          <w:kern w:val="28"/>
        </w:rPr>
        <w:t>Felhatalmazza a polgármestert, hogy a szükséges jognyilatkozatokat megtegye, a ho</w:t>
      </w:r>
      <w:r>
        <w:rPr>
          <w:rFonts w:cs="Arial"/>
          <w:kern w:val="28"/>
        </w:rPr>
        <w:t>zzájáruló nyilatkozatot aláírja.</w:t>
      </w:r>
    </w:p>
    <w:p w:rsidR="00BC526F" w:rsidRPr="00B237D6" w:rsidRDefault="00BC526F" w:rsidP="00BC526F">
      <w:pPr>
        <w:pStyle w:val="Listaszerbekezds"/>
        <w:spacing w:line="276" w:lineRule="auto"/>
        <w:ind w:left="0"/>
        <w:rPr>
          <w:rFonts w:cs="Arial"/>
          <w:b/>
          <w:kern w:val="28"/>
          <w:szCs w:val="24"/>
        </w:rPr>
      </w:pPr>
    </w:p>
    <w:p w:rsidR="00BC526F" w:rsidRPr="00B237D6" w:rsidRDefault="00BC526F" w:rsidP="00BC526F">
      <w:pPr>
        <w:tabs>
          <w:tab w:val="left" w:pos="7200"/>
        </w:tabs>
        <w:spacing w:line="276" w:lineRule="auto"/>
        <w:jc w:val="both"/>
        <w:rPr>
          <w:rFonts w:cs="Arial"/>
          <w:kern w:val="28"/>
        </w:rPr>
      </w:pPr>
      <w:r w:rsidRPr="009F5F42">
        <w:rPr>
          <w:rFonts w:cs="Arial"/>
          <w:b/>
          <w:kern w:val="28"/>
          <w:u w:val="single"/>
        </w:rPr>
        <w:t>Határidő</w:t>
      </w:r>
      <w:r w:rsidRPr="00B237D6">
        <w:rPr>
          <w:rFonts w:cs="Arial"/>
          <w:kern w:val="28"/>
        </w:rPr>
        <w:t>: azonnal</w:t>
      </w:r>
    </w:p>
    <w:p w:rsidR="00BC526F" w:rsidRPr="00B237D6" w:rsidRDefault="00BC526F" w:rsidP="00BC526F">
      <w:pPr>
        <w:tabs>
          <w:tab w:val="left" w:pos="7200"/>
        </w:tabs>
        <w:spacing w:line="276" w:lineRule="auto"/>
        <w:jc w:val="both"/>
        <w:rPr>
          <w:rFonts w:cs="Arial"/>
          <w:kern w:val="28"/>
        </w:rPr>
      </w:pPr>
      <w:r w:rsidRPr="009F5F42">
        <w:rPr>
          <w:rFonts w:cs="Arial"/>
          <w:b/>
          <w:kern w:val="28"/>
        </w:rPr>
        <w:t>Felelős:</w:t>
      </w:r>
      <w:r w:rsidRPr="00B237D6">
        <w:rPr>
          <w:rFonts w:cs="Arial"/>
          <w:kern w:val="28"/>
        </w:rPr>
        <w:t xml:space="preserve"> dr. Guti László jegyző</w:t>
      </w:r>
    </w:p>
    <w:p w:rsidR="00BC526F" w:rsidRDefault="00BC526F" w:rsidP="00BC526F">
      <w:pPr>
        <w:tabs>
          <w:tab w:val="left" w:pos="7200"/>
        </w:tabs>
        <w:spacing w:line="276" w:lineRule="auto"/>
        <w:ind w:firstLine="993"/>
        <w:jc w:val="both"/>
        <w:rPr>
          <w:rFonts w:cs="Arial"/>
          <w:kern w:val="28"/>
        </w:rPr>
      </w:pPr>
      <w:r w:rsidRPr="00B237D6">
        <w:rPr>
          <w:rFonts w:cs="Arial"/>
          <w:kern w:val="28"/>
        </w:rPr>
        <w:t>Fésüs Sándor polgármester</w:t>
      </w:r>
    </w:p>
    <w:p w:rsidR="00BC526F" w:rsidRDefault="00B556C7" w:rsidP="00BC526F">
      <w:pPr>
        <w:tabs>
          <w:tab w:val="left" w:pos="7200"/>
        </w:tabs>
        <w:spacing w:line="276" w:lineRule="auto"/>
        <w:ind w:firstLine="993"/>
        <w:jc w:val="both"/>
        <w:rPr>
          <w:rFonts w:cs="Arial"/>
          <w:kern w:val="28"/>
        </w:rPr>
      </w:pPr>
      <w:r>
        <w:rPr>
          <w:rFonts w:cs="Arial"/>
          <w:kern w:val="28"/>
        </w:rPr>
        <w:t>Bárdos-</w:t>
      </w:r>
      <w:r w:rsidR="00BC526F">
        <w:rPr>
          <w:rFonts w:cs="Arial"/>
          <w:kern w:val="28"/>
        </w:rPr>
        <w:t xml:space="preserve">Szabó Nikolett hatósági irodavezető </w:t>
      </w:r>
    </w:p>
    <w:p w:rsidR="00347B41" w:rsidRDefault="00AB21B0"/>
    <w:sectPr w:rsidR="00347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236F6"/>
    <w:multiLevelType w:val="hybridMultilevel"/>
    <w:tmpl w:val="92460F22"/>
    <w:lvl w:ilvl="0" w:tplc="C3205CC0">
      <w:start w:val="1"/>
      <w:numFmt w:val="decimal"/>
      <w:lvlText w:val="%1.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26F"/>
    <w:rsid w:val="00032B75"/>
    <w:rsid w:val="000344E3"/>
    <w:rsid w:val="00065754"/>
    <w:rsid w:val="000E3FE1"/>
    <w:rsid w:val="0013061A"/>
    <w:rsid w:val="00393C3B"/>
    <w:rsid w:val="00610452"/>
    <w:rsid w:val="00713DE4"/>
    <w:rsid w:val="009826B7"/>
    <w:rsid w:val="00AB21B0"/>
    <w:rsid w:val="00AD7986"/>
    <w:rsid w:val="00B556C7"/>
    <w:rsid w:val="00BC526F"/>
    <w:rsid w:val="00CD27D0"/>
    <w:rsid w:val="00DE0592"/>
    <w:rsid w:val="00E8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9F95"/>
  <w15:chartTrackingRefBased/>
  <w15:docId w15:val="{3C39B118-615B-46A7-8CE1-86C4E283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526F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BC526F"/>
    <w:pPr>
      <w:overflowPunct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C526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BC526F"/>
    <w:pPr>
      <w:ind w:left="720"/>
      <w:contextualSpacing/>
    </w:pPr>
  </w:style>
  <w:style w:type="table" w:styleId="Rcsostblzat">
    <w:name w:val="Table Grid"/>
    <w:basedOn w:val="Normltblzat"/>
    <w:rsid w:val="00BC5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rsid w:val="00BC526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1C2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1C21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DeLL</cp:lastModifiedBy>
  <cp:revision>3</cp:revision>
  <cp:lastPrinted>2025-05-20T07:38:00Z</cp:lastPrinted>
  <dcterms:created xsi:type="dcterms:W3CDTF">2025-05-20T07:38:00Z</dcterms:created>
  <dcterms:modified xsi:type="dcterms:W3CDTF">2025-05-20T08:14:00Z</dcterms:modified>
</cp:coreProperties>
</file>